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Y="-82"/>
        <w:tblW w:w="5000" w:type="pct"/>
        <w:tblBorders>
          <w:bottom w:val="double" w:sz="12" w:space="0" w:color="0000FF"/>
        </w:tblBorders>
        <w:tblLook w:val="0000" w:firstRow="0" w:lastRow="0" w:firstColumn="0" w:lastColumn="0" w:noHBand="0" w:noVBand="0"/>
      </w:tblPr>
      <w:tblGrid>
        <w:gridCol w:w="3173"/>
        <w:gridCol w:w="7293"/>
      </w:tblGrid>
      <w:tr w:rsidR="00891257" w:rsidRPr="009C6090" w:rsidTr="00F006CF">
        <w:trPr>
          <w:trHeight w:hRule="exact" w:val="1701"/>
        </w:trPr>
        <w:tc>
          <w:tcPr>
            <w:tcW w:w="1516" w:type="pct"/>
            <w:vAlign w:val="center"/>
          </w:tcPr>
          <w:p w:rsidR="00891257" w:rsidRPr="009C6090" w:rsidRDefault="00891257" w:rsidP="00F006CF">
            <w:pPr>
              <w:pStyle w:val="12"/>
              <w:widowControl/>
              <w:tabs>
                <w:tab w:val="clear" w:pos="4153"/>
                <w:tab w:val="clear" w:pos="8306"/>
              </w:tabs>
              <w:rPr>
                <w:rFonts w:ascii="Arial" w:hAnsi="Arial" w:cs="Arial"/>
                <w:noProof/>
                <w:snapToGrid/>
              </w:rPr>
            </w:pPr>
            <w:r>
              <w:rPr>
                <w:rFonts w:ascii="Arial" w:hAnsi="Arial" w:cs="Arial"/>
                <w:noProof/>
                <w:snapToGrid/>
              </w:rPr>
              <w:drawing>
                <wp:anchor distT="0" distB="0" distL="114300" distR="114300" simplePos="0" relativeHeight="251659264" behindDoc="1" locked="0" layoutInCell="1" allowOverlap="1" wp14:anchorId="3ECA8CCC" wp14:editId="7B8851FC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-114300</wp:posOffset>
                  </wp:positionV>
                  <wp:extent cx="1359535" cy="1042035"/>
                  <wp:effectExtent l="19050" t="0" r="0" b="0"/>
                  <wp:wrapThrough wrapText="bothSides">
                    <wp:wrapPolygon edited="0">
                      <wp:start x="-303" y="0"/>
                      <wp:lineTo x="-303" y="21324"/>
                      <wp:lineTo x="21489" y="21324"/>
                      <wp:lineTo x="21489" y="0"/>
                      <wp:lineTo x="-303" y="0"/>
                    </wp:wrapPolygon>
                  </wp:wrapThrough>
                  <wp:docPr id="5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60000" contrast="8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042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84" w:type="pct"/>
            <w:vAlign w:val="center"/>
          </w:tcPr>
          <w:p w:rsidR="00891257" w:rsidRPr="009C6090" w:rsidRDefault="00891257" w:rsidP="00F006CF">
            <w:pPr>
              <w:pStyle w:val="21"/>
              <w:rPr>
                <w:rFonts w:ascii="Arial" w:hAnsi="Arial" w:cs="Arial"/>
              </w:rPr>
            </w:pPr>
            <w:r w:rsidRPr="009C6090">
              <w:rPr>
                <w:rFonts w:ascii="Arial" w:hAnsi="Arial" w:cs="Arial"/>
              </w:rPr>
              <w:t>ИНФОРМАЦИОННЫЕ ТЕХНОЛОГИИ</w:t>
            </w:r>
          </w:p>
          <w:p w:rsidR="00891257" w:rsidRPr="009C6090" w:rsidRDefault="00891257" w:rsidP="00E258E8">
            <w:pPr>
              <w:pStyle w:val="21"/>
            </w:pPr>
            <w:r>
              <w:t>АО «ОВИОНТ ИНФОРМ»</w:t>
            </w:r>
          </w:p>
        </w:tc>
      </w:tr>
    </w:tbl>
    <w:sdt>
      <w:sdtPr>
        <w:id w:val="1161351838"/>
        <w:docPartObj>
          <w:docPartGallery w:val="Cover Pages"/>
          <w:docPartUnique/>
        </w:docPartObj>
      </w:sdtPr>
      <w:sdtEndPr/>
      <w:sdtContent>
        <w:p w:rsidR="00891257" w:rsidRDefault="00891257" w:rsidP="00891257"/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8073"/>
          </w:tblGrid>
          <w:tr w:rsidR="00891257" w:rsidTr="00F006CF">
            <w:tc>
              <w:tcPr>
                <w:tcW w:w="8073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891257" w:rsidRDefault="00891257" w:rsidP="00F006CF">
                <w:pPr>
                  <w:pStyle w:val="ab"/>
                  <w:rPr>
                    <w:color w:val="5B9BD5" w:themeColor="accent1"/>
                  </w:rPr>
                </w:pPr>
                <w:r>
                  <w:rPr>
                    <w:color w:val="5B9BD5" w:themeColor="accent1"/>
                  </w:rPr>
                  <w:t>МОСКВА</w:t>
                </w:r>
                <w:r w:rsidR="00472B0F">
                  <w:rPr>
                    <w:color w:val="5B9BD5" w:themeColor="accent1"/>
                  </w:rPr>
                  <w:t>, 2022</w:t>
                </w:r>
              </w:p>
            </w:tc>
          </w:tr>
        </w:tbl>
        <w:tbl>
          <w:tblPr>
            <w:tblpPr w:leftFromText="187" w:rightFromText="187" w:vertAnchor="page" w:horzAnchor="margin" w:tblpXSpec="center" w:tblpY="8098"/>
            <w:tblW w:w="4333" w:type="pct"/>
            <w:tblBorders>
              <w:left w:val="single" w:sz="12" w:space="0" w:color="5B9BD5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057"/>
          </w:tblGrid>
          <w:tr w:rsidR="00891257" w:rsidTr="008E4837">
            <w:tc>
              <w:tcPr>
                <w:tcW w:w="9057" w:type="dxa"/>
                <w:tcBorders>
                  <w:bottom w:val="nil"/>
                </w:tcBorders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891257" w:rsidRPr="00472B0F" w:rsidRDefault="00891257" w:rsidP="00F006CF">
                <w:pPr>
                  <w:pStyle w:val="ab"/>
                  <w:rPr>
                    <w:rFonts w:ascii="Times New Roman" w:hAnsi="Times New Roman" w:cs="Times New Roman"/>
                    <w:b/>
                    <w:color w:val="2E74B5" w:themeColor="accent1" w:themeShade="BF"/>
                    <w:sz w:val="44"/>
                    <w:szCs w:val="44"/>
                  </w:rPr>
                </w:pPr>
                <w:r w:rsidRPr="00472B0F">
                  <w:rPr>
                    <w:rFonts w:ascii="Times New Roman" w:hAnsi="Times New Roman" w:cs="Times New Roman"/>
                    <w:b/>
                    <w:color w:val="2E74B5" w:themeColor="accent1" w:themeShade="BF"/>
                    <w:sz w:val="44"/>
                    <w:szCs w:val="44"/>
                  </w:rPr>
                  <w:t>ИНСТРУКЦИЯ</w:t>
                </w:r>
              </w:p>
            </w:tc>
          </w:tr>
          <w:tr w:rsidR="00891257" w:rsidTr="008E4837">
            <w:tc>
              <w:tcPr>
                <w:tcW w:w="9057" w:type="dxa"/>
                <w:tcBorders>
                  <w:left w:val="single" w:sz="4" w:space="0" w:color="auto"/>
                </w:tcBorders>
              </w:tcPr>
              <w:p w:rsidR="00891257" w:rsidRPr="00472B0F" w:rsidRDefault="00891257" w:rsidP="00472B0F">
                <w:pPr>
                  <w:pStyle w:val="ab"/>
                  <w:spacing w:before="0" w:line="216" w:lineRule="auto"/>
                  <w:rPr>
                    <w:rStyle w:val="10"/>
                    <w:rFonts w:ascii="Times New Roman" w:hAnsi="Times New Roman" w:cs="Times New Roman"/>
                    <w:sz w:val="44"/>
                    <w:szCs w:val="44"/>
                  </w:rPr>
                </w:pPr>
                <w:r w:rsidRPr="00472B0F">
                  <w:rPr>
                    <w:rStyle w:val="10"/>
                    <w:rFonts w:ascii="Times New Roman" w:hAnsi="Times New Roman" w:cs="Times New Roman"/>
                    <w:sz w:val="44"/>
                    <w:szCs w:val="44"/>
                  </w:rPr>
                  <w:t xml:space="preserve">По подготовке в </w:t>
                </w:r>
                <w:r w:rsidR="00472B0F">
                  <w:rPr>
                    <w:rStyle w:val="10"/>
                    <w:rFonts w:ascii="Times New Roman" w:hAnsi="Times New Roman" w:cs="Times New Roman"/>
                    <w:sz w:val="44"/>
                    <w:szCs w:val="44"/>
                  </w:rPr>
                  <w:t>«</w:t>
                </w:r>
                <w:r w:rsidRPr="00472B0F">
                  <w:rPr>
                    <w:rStyle w:val="10"/>
                    <w:rFonts w:ascii="Times New Roman" w:hAnsi="Times New Roman" w:cs="Times New Roman"/>
                    <w:sz w:val="44"/>
                    <w:szCs w:val="44"/>
                  </w:rPr>
                  <w:t>Баланс-2</w:t>
                </w:r>
                <w:r w:rsidR="00A462B3" w:rsidRPr="00472B0F">
                  <w:rPr>
                    <w:rStyle w:val="10"/>
                    <w:rFonts w:ascii="Times New Roman" w:hAnsi="Times New Roman" w:cs="Times New Roman"/>
                    <w:sz w:val="44"/>
                    <w:szCs w:val="44"/>
                    <w:lang w:val="en-US"/>
                  </w:rPr>
                  <w:t>W</w:t>
                </w:r>
                <w:r w:rsidR="00472B0F">
                  <w:rPr>
                    <w:rStyle w:val="10"/>
                    <w:rFonts w:ascii="Times New Roman" w:hAnsi="Times New Roman" w:cs="Times New Roman"/>
                    <w:sz w:val="44"/>
                    <w:szCs w:val="44"/>
                  </w:rPr>
                  <w:t>»</w:t>
                </w:r>
                <w:r w:rsidRPr="00472B0F">
                  <w:rPr>
                    <w:rStyle w:val="10"/>
                    <w:rFonts w:ascii="Times New Roman" w:hAnsi="Times New Roman" w:cs="Times New Roman"/>
                    <w:sz w:val="44"/>
                    <w:szCs w:val="44"/>
                  </w:rPr>
                  <w:t xml:space="preserve"> отчетности </w:t>
                </w:r>
              </w:p>
              <w:p w:rsidR="00472B0F" w:rsidRDefault="00891257" w:rsidP="00472B0F">
                <w:pPr>
                  <w:pStyle w:val="ab"/>
                  <w:spacing w:before="0" w:line="216" w:lineRule="auto"/>
                  <w:ind w:firstLine="0"/>
                  <w:rPr>
                    <w:rStyle w:val="10"/>
                    <w:rFonts w:ascii="Times New Roman" w:hAnsi="Times New Roman" w:cs="Times New Roman"/>
                    <w:sz w:val="44"/>
                    <w:szCs w:val="44"/>
                  </w:rPr>
                </w:pPr>
                <w:r w:rsidRPr="00472B0F">
                  <w:rPr>
                    <w:rStyle w:val="10"/>
                    <w:rFonts w:ascii="Times New Roman" w:hAnsi="Times New Roman" w:cs="Times New Roman"/>
                    <w:sz w:val="44"/>
                    <w:szCs w:val="44"/>
                  </w:rPr>
                  <w:t xml:space="preserve">о финансовых счетах </w:t>
                </w:r>
                <w:r w:rsidR="00472B0F" w:rsidRPr="00472B0F">
                  <w:rPr>
                    <w:rStyle w:val="10"/>
                    <w:rFonts w:ascii="Times New Roman" w:hAnsi="Times New Roman" w:cs="Times New Roman"/>
                    <w:sz w:val="44"/>
                    <w:szCs w:val="44"/>
                  </w:rPr>
                  <w:t xml:space="preserve">иностранных </w:t>
                </w:r>
                <w:r w:rsidRPr="00472B0F">
                  <w:rPr>
                    <w:rStyle w:val="10"/>
                    <w:rFonts w:ascii="Times New Roman" w:hAnsi="Times New Roman" w:cs="Times New Roman"/>
                    <w:sz w:val="44"/>
                    <w:szCs w:val="44"/>
                  </w:rPr>
                  <w:t>клиентов по стандарту ОЭСР</w:t>
                </w:r>
              </w:p>
              <w:p w:rsidR="00891257" w:rsidRPr="00472B0F" w:rsidRDefault="00891257" w:rsidP="00472B0F">
                <w:pPr>
                  <w:pStyle w:val="ab"/>
                  <w:spacing w:before="0" w:line="216" w:lineRule="auto"/>
                  <w:ind w:firstLine="0"/>
                  <w:rPr>
                    <w:rFonts w:ascii="Times New Roman" w:eastAsiaTheme="majorEastAsia" w:hAnsi="Times New Roman" w:cs="Times New Roman"/>
                    <w:color w:val="2E74B5" w:themeColor="accent1" w:themeShade="BF"/>
                    <w:sz w:val="44"/>
                    <w:szCs w:val="44"/>
                  </w:rPr>
                </w:pPr>
                <w:r w:rsidRPr="00472B0F">
                  <w:rPr>
                    <w:rStyle w:val="10"/>
                    <w:rFonts w:ascii="Times New Roman" w:hAnsi="Times New Roman" w:cs="Times New Roman"/>
                    <w:sz w:val="44"/>
                    <w:szCs w:val="44"/>
                  </w:rPr>
                  <w:t>организациями финансового рынка</w:t>
                </w:r>
              </w:p>
            </w:tc>
          </w:tr>
          <w:tr w:rsidR="00891257" w:rsidTr="00472B0F">
            <w:tc>
              <w:tcPr>
                <w:tcW w:w="9057" w:type="dxa"/>
              </w:tcPr>
              <w:p w:rsidR="00891257" w:rsidRPr="00472B0F" w:rsidRDefault="00891257" w:rsidP="00F006CF">
                <w:pPr>
                  <w:pStyle w:val="ab"/>
                  <w:spacing w:line="216" w:lineRule="auto"/>
                  <w:rPr>
                    <w:rStyle w:val="10"/>
                    <w:rFonts w:ascii="Times New Roman" w:hAnsi="Times New Roman" w:cs="Times New Roman"/>
                    <w:sz w:val="44"/>
                    <w:szCs w:val="44"/>
                  </w:rPr>
                </w:pPr>
              </w:p>
            </w:tc>
          </w:tr>
        </w:tbl>
        <w:p w:rsidR="00891257" w:rsidRDefault="00891257" w:rsidP="00891257"/>
        <w:p w:rsidR="00891257" w:rsidRDefault="00891257" w:rsidP="00891257">
          <w:pPr>
            <w:pStyle w:val="1"/>
          </w:pPr>
          <w:r>
            <w:br w:type="page"/>
          </w:r>
          <w:bookmarkStart w:id="0" w:name="_GoBack"/>
          <w:bookmarkEnd w:id="0"/>
        </w:p>
        <w:p w:rsidR="00891257" w:rsidRPr="00D14763" w:rsidRDefault="008E4837" w:rsidP="00891257"/>
      </w:sdtContent>
    </w:sdt>
    <w:sdt>
      <w:sdtPr>
        <w:rPr>
          <w:rFonts w:ascii="Calibri" w:eastAsiaTheme="minorHAnsi" w:hAnsi="Calibri" w:cs="Calibri"/>
          <w:b w:val="0"/>
          <w:color w:val="auto"/>
          <w:sz w:val="22"/>
          <w:szCs w:val="22"/>
          <w:lang w:eastAsia="en-US"/>
        </w:rPr>
        <w:id w:val="-269170500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Cs/>
        </w:rPr>
      </w:sdtEndPr>
      <w:sdtContent>
        <w:p w:rsidR="00891257" w:rsidRPr="00411EAD" w:rsidRDefault="00891257" w:rsidP="00891257">
          <w:pPr>
            <w:pStyle w:val="a7"/>
            <w:rPr>
              <w:color w:val="0070C0"/>
            </w:rPr>
          </w:pPr>
          <w:r w:rsidRPr="00411EAD">
            <w:rPr>
              <w:color w:val="0070C0"/>
            </w:rPr>
            <w:t>Оглавление</w:t>
          </w:r>
        </w:p>
        <w:p w:rsidR="00891257" w:rsidRPr="00524CE5" w:rsidRDefault="00891257" w:rsidP="00891257">
          <w:pPr>
            <w:rPr>
              <w:lang w:eastAsia="ru-RU"/>
            </w:rPr>
          </w:pPr>
        </w:p>
        <w:p w:rsidR="00411EAD" w:rsidRDefault="00E258E8" w:rsidP="00411EAD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r>
            <w:rPr>
              <w:bCs/>
              <w:sz w:val="28"/>
            </w:rPr>
            <w:fldChar w:fldCharType="begin"/>
          </w:r>
          <w:r>
            <w:rPr>
              <w:bCs/>
              <w:sz w:val="28"/>
            </w:rPr>
            <w:instrText xml:space="preserve"> TOC \h \z \t "Титул 1;1" </w:instrText>
          </w:r>
          <w:r>
            <w:rPr>
              <w:bCs/>
              <w:sz w:val="28"/>
            </w:rPr>
            <w:fldChar w:fldCharType="separate"/>
          </w:r>
          <w:hyperlink w:anchor="_Toc101781982" w:history="1">
            <w:r w:rsidR="00411EAD" w:rsidRPr="00070FC7">
              <w:rPr>
                <w:rStyle w:val="a5"/>
                <w:rFonts w:cstheme="minorHAnsi"/>
                <w:noProof/>
              </w:rPr>
              <w:t>1. Первичная установка программы «Баланс-2</w:t>
            </w:r>
            <w:r w:rsidR="00411EAD" w:rsidRPr="00070FC7">
              <w:rPr>
                <w:rStyle w:val="a5"/>
                <w:rFonts w:cstheme="minorHAnsi"/>
                <w:noProof/>
                <w:lang w:val="en-US"/>
              </w:rPr>
              <w:t>W</w:t>
            </w:r>
            <w:r w:rsidR="00411EAD" w:rsidRPr="00070FC7">
              <w:rPr>
                <w:rStyle w:val="a5"/>
                <w:rFonts w:cstheme="minorHAnsi"/>
                <w:noProof/>
              </w:rPr>
              <w:t>»</w:t>
            </w:r>
            <w:r w:rsidR="00411EAD">
              <w:rPr>
                <w:noProof/>
                <w:webHidden/>
              </w:rPr>
              <w:tab/>
            </w:r>
            <w:r w:rsidR="00411EAD">
              <w:rPr>
                <w:noProof/>
                <w:webHidden/>
              </w:rPr>
              <w:fldChar w:fldCharType="begin"/>
            </w:r>
            <w:r w:rsidR="00411EAD">
              <w:rPr>
                <w:noProof/>
                <w:webHidden/>
              </w:rPr>
              <w:instrText xml:space="preserve"> PAGEREF _Toc101781982 \h </w:instrText>
            </w:r>
            <w:r w:rsidR="00411EAD">
              <w:rPr>
                <w:noProof/>
                <w:webHidden/>
              </w:rPr>
            </w:r>
            <w:r w:rsidR="00411EAD">
              <w:rPr>
                <w:noProof/>
                <w:webHidden/>
              </w:rPr>
              <w:fldChar w:fldCharType="separate"/>
            </w:r>
            <w:r w:rsidR="00411EAD">
              <w:rPr>
                <w:noProof/>
                <w:webHidden/>
              </w:rPr>
              <w:t>2</w:t>
            </w:r>
            <w:r w:rsidR="00411EAD">
              <w:rPr>
                <w:noProof/>
                <w:webHidden/>
              </w:rPr>
              <w:fldChar w:fldCharType="end"/>
            </w:r>
          </w:hyperlink>
        </w:p>
        <w:p w:rsidR="00411EAD" w:rsidRDefault="00411EAD" w:rsidP="00411EAD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01781983" w:history="1">
            <w:r w:rsidRPr="00070FC7">
              <w:rPr>
                <w:rStyle w:val="a5"/>
                <w:rFonts w:cstheme="minorHAnsi"/>
                <w:noProof/>
              </w:rPr>
              <w:t>2. Начало работы в программе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_Toc101781983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1EAD" w:rsidRDefault="00411EAD" w:rsidP="00411EAD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01781984" w:history="1">
            <w:r w:rsidRPr="00070FC7">
              <w:rPr>
                <w:rStyle w:val="a5"/>
                <w:noProof/>
              </w:rPr>
              <w:t>3. Подготовка отчета о финансовых счетах иностранных клиентов по стандарту ОЭСР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_Toc101781984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1EAD" w:rsidRDefault="00411EAD" w:rsidP="00411EAD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01781985" w:history="1">
            <w:r w:rsidRPr="00070FC7">
              <w:rPr>
                <w:rStyle w:val="a5"/>
                <w:noProof/>
                <w:shd w:val="clear" w:color="auto" w:fill="FFFFFF"/>
              </w:rPr>
              <w:t>4. Формирование транспортного контейнера и передача в ФНС РФ отчета о финансовых счетах иностранных клиентов по стандарту ОЭСР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_Toc101781985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91257" w:rsidRDefault="00E258E8" w:rsidP="00891257">
          <w:r>
            <w:rPr>
              <w:rFonts w:ascii="Calibri" w:hAnsi="Calibri" w:cs="Calibri"/>
              <w:bCs/>
              <w:sz w:val="28"/>
            </w:rPr>
            <w:fldChar w:fldCharType="end"/>
          </w:r>
        </w:p>
      </w:sdtContent>
    </w:sdt>
    <w:p w:rsidR="00891257" w:rsidRDefault="00891257" w:rsidP="00891257">
      <w:pPr>
        <w:rPr>
          <w:rFonts w:cstheme="minorHAnsi"/>
          <w:b/>
          <w:color w:val="000000"/>
          <w:szCs w:val="24"/>
          <w:shd w:val="clear" w:color="auto" w:fill="FFFFFF"/>
        </w:rPr>
      </w:pPr>
      <w:r>
        <w:rPr>
          <w:rFonts w:cstheme="minorHAnsi"/>
          <w:color w:val="000000"/>
          <w:szCs w:val="24"/>
          <w:shd w:val="clear" w:color="auto" w:fill="FFFFFF"/>
        </w:rPr>
        <w:br w:type="page"/>
      </w:r>
    </w:p>
    <w:p w:rsidR="00891257" w:rsidRPr="00472B0F" w:rsidRDefault="00472AB3" w:rsidP="00472AB3">
      <w:pPr>
        <w:pStyle w:val="13"/>
        <w:ind w:firstLine="851"/>
        <w:jc w:val="left"/>
        <w:rPr>
          <w:shd w:val="clear" w:color="auto" w:fill="FFFFFF"/>
        </w:rPr>
      </w:pPr>
      <w:bookmarkStart w:id="1" w:name="_Toc101781982"/>
      <w:r>
        <w:rPr>
          <w:rStyle w:val="red"/>
          <w:rFonts w:asciiTheme="minorHAnsi" w:hAnsiTheme="minorHAnsi" w:cstheme="minorHAnsi"/>
          <w:szCs w:val="28"/>
        </w:rPr>
        <w:lastRenderedPageBreak/>
        <w:t xml:space="preserve">1. </w:t>
      </w:r>
      <w:bookmarkStart w:id="2" w:name="_Toc519523846"/>
      <w:r w:rsidR="00891257" w:rsidRPr="00A5096A">
        <w:rPr>
          <w:rStyle w:val="red"/>
          <w:rFonts w:asciiTheme="minorHAnsi" w:hAnsiTheme="minorHAnsi" w:cstheme="minorHAnsi"/>
          <w:szCs w:val="28"/>
        </w:rPr>
        <w:t xml:space="preserve">Первичная установка программы </w:t>
      </w:r>
      <w:r w:rsidR="00472B0F">
        <w:rPr>
          <w:rStyle w:val="red"/>
          <w:rFonts w:asciiTheme="minorHAnsi" w:hAnsiTheme="minorHAnsi" w:cstheme="minorHAnsi"/>
          <w:szCs w:val="28"/>
        </w:rPr>
        <w:t>«</w:t>
      </w:r>
      <w:r w:rsidR="00891257" w:rsidRPr="00A5096A">
        <w:rPr>
          <w:rStyle w:val="red"/>
          <w:rFonts w:asciiTheme="minorHAnsi" w:hAnsiTheme="minorHAnsi" w:cstheme="minorHAnsi"/>
          <w:szCs w:val="28"/>
        </w:rPr>
        <w:t>Баланс-2</w:t>
      </w:r>
      <w:r w:rsidR="00A462B3">
        <w:rPr>
          <w:rStyle w:val="red"/>
          <w:rFonts w:asciiTheme="minorHAnsi" w:hAnsiTheme="minorHAnsi" w:cstheme="minorHAnsi"/>
          <w:szCs w:val="28"/>
          <w:lang w:val="en-US"/>
        </w:rPr>
        <w:t>W</w:t>
      </w:r>
      <w:bookmarkEnd w:id="2"/>
      <w:r w:rsidR="00472B0F">
        <w:rPr>
          <w:rStyle w:val="red"/>
          <w:rFonts w:asciiTheme="minorHAnsi" w:hAnsiTheme="minorHAnsi" w:cstheme="minorHAnsi"/>
          <w:szCs w:val="28"/>
        </w:rPr>
        <w:t>»</w:t>
      </w:r>
      <w:bookmarkEnd w:id="1"/>
    </w:p>
    <w:p w:rsidR="00A462B3" w:rsidRPr="00A462B3" w:rsidRDefault="008E4837" w:rsidP="00F6244F">
      <w:pPr>
        <w:pStyle w:val="a0"/>
        <w:rPr>
          <w:rStyle w:val="a5"/>
          <w:color w:val="auto"/>
          <w:u w:val="none"/>
        </w:rPr>
      </w:pPr>
      <w:hyperlink r:id="rId9" w:history="1">
        <w:r w:rsidR="00A462B3" w:rsidRPr="00A462B3">
          <w:rPr>
            <w:rStyle w:val="a5"/>
          </w:rPr>
          <w:t>Скачайте</w:t>
        </w:r>
      </w:hyperlink>
      <w:r w:rsidR="00A462B3" w:rsidRPr="00A462B3">
        <w:rPr>
          <w:rStyle w:val="a5"/>
          <w:color w:val="auto"/>
          <w:u w:val="none"/>
        </w:rPr>
        <w:t xml:space="preserve"> и установите системные компоненты на каждом предполагаемом рабочем месте;</w:t>
      </w:r>
    </w:p>
    <w:p w:rsidR="00A462B3" w:rsidRPr="00A462B3" w:rsidRDefault="008E4837" w:rsidP="00F6244F">
      <w:pPr>
        <w:pStyle w:val="a0"/>
        <w:rPr>
          <w:rStyle w:val="a5"/>
          <w:color w:val="auto"/>
          <w:u w:val="none"/>
        </w:rPr>
      </w:pPr>
      <w:hyperlink r:id="rId10" w:history="1">
        <w:r w:rsidR="00A462B3" w:rsidRPr="00A462B3">
          <w:rPr>
            <w:rStyle w:val="a5"/>
          </w:rPr>
          <w:t>Скачайте</w:t>
        </w:r>
      </w:hyperlink>
      <w:r w:rsidR="00A462B3" w:rsidRPr="00A462B3">
        <w:rPr>
          <w:rStyle w:val="a5"/>
          <w:color w:val="auto"/>
          <w:u w:val="none"/>
        </w:rPr>
        <w:t xml:space="preserve"> и установите программу «Баланс-2W»;</w:t>
      </w:r>
    </w:p>
    <w:p w:rsidR="00A462B3" w:rsidRPr="00A462B3" w:rsidRDefault="00A462B3" w:rsidP="00F6244F">
      <w:pPr>
        <w:pStyle w:val="a0"/>
        <w:rPr>
          <w:rStyle w:val="a5"/>
          <w:color w:val="auto"/>
          <w:u w:val="none"/>
        </w:rPr>
      </w:pPr>
      <w:r w:rsidRPr="00A462B3">
        <w:rPr>
          <w:rStyle w:val="a5"/>
          <w:color w:val="auto"/>
          <w:u w:val="none"/>
        </w:rPr>
        <w:t xml:space="preserve">Скачайте и установите библиотеку </w:t>
      </w:r>
      <w:proofErr w:type="spellStart"/>
      <w:r w:rsidRPr="00A462B3">
        <w:rPr>
          <w:rStyle w:val="a5"/>
          <w:color w:val="auto"/>
          <w:u w:val="none"/>
        </w:rPr>
        <w:t>Сadescom</w:t>
      </w:r>
      <w:proofErr w:type="spellEnd"/>
      <w:r w:rsidRPr="00A462B3">
        <w:rPr>
          <w:rStyle w:val="a5"/>
          <w:color w:val="auto"/>
          <w:u w:val="none"/>
        </w:rPr>
        <w:t xml:space="preserve"> (рекомендуем не ниже версии 2.x.x);</w:t>
      </w:r>
    </w:p>
    <w:p w:rsidR="00891257" w:rsidRPr="00A717B3" w:rsidRDefault="00A462B3" w:rsidP="00F6244F">
      <w:pPr>
        <w:pStyle w:val="a0"/>
      </w:pPr>
      <w:r w:rsidRPr="00A462B3">
        <w:rPr>
          <w:rStyle w:val="a5"/>
          <w:color w:val="auto"/>
          <w:u w:val="none"/>
        </w:rPr>
        <w:t>Скачайте и установите компонент CAPICOM.</w:t>
      </w:r>
    </w:p>
    <w:p w:rsidR="00891257" w:rsidRDefault="00472AB3" w:rsidP="00472AB3">
      <w:pPr>
        <w:pStyle w:val="13"/>
        <w:ind w:firstLine="851"/>
        <w:jc w:val="left"/>
        <w:rPr>
          <w:rStyle w:val="red"/>
          <w:rFonts w:asciiTheme="minorHAnsi" w:hAnsiTheme="minorHAnsi" w:cstheme="minorHAnsi"/>
          <w:szCs w:val="28"/>
        </w:rPr>
      </w:pPr>
      <w:bookmarkStart w:id="3" w:name="_Toc101781983"/>
      <w:r>
        <w:rPr>
          <w:rStyle w:val="red"/>
          <w:rFonts w:asciiTheme="minorHAnsi" w:hAnsiTheme="minorHAnsi" w:cstheme="minorHAnsi"/>
          <w:szCs w:val="28"/>
        </w:rPr>
        <w:t xml:space="preserve">2. </w:t>
      </w:r>
      <w:r w:rsidR="00891257" w:rsidRPr="00A5096A">
        <w:rPr>
          <w:rStyle w:val="red"/>
          <w:rFonts w:asciiTheme="minorHAnsi" w:hAnsiTheme="minorHAnsi" w:cstheme="minorHAnsi"/>
          <w:szCs w:val="28"/>
        </w:rPr>
        <w:t>Начало работы в программе</w:t>
      </w:r>
      <w:bookmarkEnd w:id="3"/>
    </w:p>
    <w:p w:rsidR="00891257" w:rsidRPr="00AA1DA4" w:rsidRDefault="00A462B3" w:rsidP="00F6244F">
      <w:pPr>
        <w:pStyle w:val="a0"/>
        <w:numPr>
          <w:ilvl w:val="0"/>
          <w:numId w:val="7"/>
        </w:numPr>
      </w:pPr>
      <w:r>
        <w:t>В</w:t>
      </w:r>
      <w:r w:rsidRPr="00A462B3">
        <w:t xml:space="preserve"> установленной программе «Баланс-2W» добавьте налогоплательщика, воспользовавшись пунктом меню «Добавление – Добавить нового налогоплательщика». Заполните данные по налогоплательщику, запрашиваемые мастером первого шага и прежде всего ИНН, КПП и ОГРН;</w:t>
      </w:r>
    </w:p>
    <w:p w:rsidR="00891257" w:rsidRDefault="00891257" w:rsidP="00F6244F">
      <w:pPr>
        <w:pStyle w:val="a0"/>
      </w:pPr>
      <w:r w:rsidRPr="00A717B3">
        <w:t>Заполните ячейку «ИНН», нажмите «Заполнить сведения из ЕГРЮЛ»;</w:t>
      </w:r>
    </w:p>
    <w:p w:rsidR="00891257" w:rsidRDefault="00A462B3" w:rsidP="003E6076">
      <w:pPr>
        <w:rPr>
          <w:shd w:val="clear" w:color="auto" w:fill="FFFFFF"/>
        </w:rPr>
      </w:pPr>
      <w:r>
        <w:rPr>
          <w:rFonts w:cstheme="minorHAnsi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514999B" wp14:editId="72559B35">
            <wp:extent cx="6414447" cy="4030980"/>
            <wp:effectExtent l="0" t="0" r="571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125" cy="403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257" w:rsidRPr="006C69F4" w:rsidRDefault="00891257" w:rsidP="00F6244F">
      <w:pPr>
        <w:pStyle w:val="a0"/>
        <w:rPr>
          <w:b/>
          <w:shd w:val="clear" w:color="auto" w:fill="FFFFFF"/>
        </w:rPr>
      </w:pPr>
      <w:r w:rsidRPr="009A6732">
        <w:rPr>
          <w:shd w:val="clear" w:color="auto" w:fill="FFFFFF"/>
        </w:rPr>
        <w:t>Для налогоплательщика создайте комплект отчетности с типом «Отчетность организаций финансового рынка»</w:t>
      </w:r>
      <w:r>
        <w:rPr>
          <w:shd w:val="clear" w:color="auto" w:fill="FFFFFF"/>
        </w:rPr>
        <w:t xml:space="preserve">, после такого выбора в качестве налогового органа автоматически будет указана </w:t>
      </w:r>
      <w:r w:rsidRPr="00E22FDD">
        <w:rPr>
          <w:shd w:val="clear" w:color="auto" w:fill="FFFFFF"/>
        </w:rPr>
        <w:t>Межр</w:t>
      </w:r>
      <w:r w:rsidRPr="00F807AC">
        <w:rPr>
          <w:shd w:val="clear" w:color="auto" w:fill="FFFFFF"/>
        </w:rPr>
        <w:t>е</w:t>
      </w:r>
      <w:r w:rsidRPr="00E22FDD">
        <w:rPr>
          <w:shd w:val="clear" w:color="auto" w:fill="FFFFFF"/>
        </w:rPr>
        <w:t>гиональная инспекция ФНС России по централизованной обработке данных (ИФНС</w:t>
      </w:r>
      <w:r>
        <w:rPr>
          <w:shd w:val="clear" w:color="auto" w:fill="FFFFFF"/>
        </w:rPr>
        <w:t xml:space="preserve"> 9965</w:t>
      </w:r>
      <w:r w:rsidRPr="00E22FDD">
        <w:rPr>
          <w:shd w:val="clear" w:color="auto" w:fill="FFFFFF"/>
        </w:rPr>
        <w:t>)</w:t>
      </w:r>
      <w:r w:rsidRPr="009A6732">
        <w:rPr>
          <w:shd w:val="clear" w:color="auto" w:fill="FFFFFF"/>
        </w:rPr>
        <w:t xml:space="preserve">. При заполнении данных по комплекту отчетности обратите </w:t>
      </w:r>
      <w:r>
        <w:rPr>
          <w:shd w:val="clear" w:color="auto" w:fill="FFFFFF"/>
        </w:rPr>
        <w:t xml:space="preserve">внимание </w:t>
      </w:r>
      <w:r w:rsidRPr="009A6732">
        <w:rPr>
          <w:shd w:val="clear" w:color="auto" w:fill="FFFFFF"/>
        </w:rPr>
        <w:t>на заполнение реквизит</w:t>
      </w:r>
      <w:r>
        <w:rPr>
          <w:shd w:val="clear" w:color="auto" w:fill="FFFFFF"/>
        </w:rPr>
        <w:t xml:space="preserve">а </w:t>
      </w:r>
      <w:r>
        <w:rPr>
          <w:shd w:val="clear" w:color="auto" w:fill="FFFFFF"/>
          <w:lang w:val="en-US"/>
        </w:rPr>
        <w:t>GIIN</w:t>
      </w:r>
      <w:r>
        <w:rPr>
          <w:shd w:val="clear" w:color="auto" w:fill="FFFFFF"/>
        </w:rPr>
        <w:t xml:space="preserve"> на</w:t>
      </w:r>
      <w:r w:rsidRPr="009A6732">
        <w:rPr>
          <w:shd w:val="clear" w:color="auto" w:fill="FFFFFF"/>
        </w:rPr>
        <w:t xml:space="preserve"> закладке «ОФР».</w:t>
      </w:r>
      <w:r>
        <w:rPr>
          <w:shd w:val="clear" w:color="auto" w:fill="FFFFFF"/>
        </w:rPr>
        <w:t xml:space="preserve"> Этот номер нужен для подготовки отчетности по </w:t>
      </w:r>
      <w:r>
        <w:rPr>
          <w:shd w:val="clear" w:color="auto" w:fill="FFFFFF"/>
          <w:lang w:val="en-US"/>
        </w:rPr>
        <w:t>FATCA</w:t>
      </w:r>
      <w:r w:rsidRPr="00514DAB">
        <w:rPr>
          <w:shd w:val="clear" w:color="auto" w:fill="FFFFFF"/>
        </w:rPr>
        <w:t xml:space="preserve"> 8966 и </w:t>
      </w:r>
      <w:r>
        <w:rPr>
          <w:shd w:val="clear" w:color="auto" w:fill="FFFFFF"/>
        </w:rPr>
        <w:t>никак не влияет на заполнение отчетности по ОЭСР. Если Вы его не знаете / не помните,</w:t>
      </w:r>
      <w:r w:rsidRPr="002438BE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и он Вам пока не нужен, поскольку Вы пока не подготавливаете отчет </w:t>
      </w:r>
      <w:r>
        <w:rPr>
          <w:shd w:val="clear" w:color="auto" w:fill="FFFFFF"/>
          <w:lang w:val="en-US"/>
        </w:rPr>
        <w:t>FATCA</w:t>
      </w:r>
      <w:r w:rsidRPr="002438BE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по форме 8966, то нажмите на кнопку «Нулевой </w:t>
      </w:r>
      <w:r>
        <w:rPr>
          <w:shd w:val="clear" w:color="auto" w:fill="FFFFFF"/>
          <w:lang w:val="en-US"/>
        </w:rPr>
        <w:t>GIIN</w:t>
      </w:r>
      <w:r>
        <w:rPr>
          <w:shd w:val="clear" w:color="auto" w:fill="FFFFFF"/>
        </w:rPr>
        <w:t>». Соответствующее поле будет заполнено непустым, нулевым номером.</w:t>
      </w:r>
    </w:p>
    <w:p w:rsidR="00891257" w:rsidRPr="006C69F4" w:rsidRDefault="00891257" w:rsidP="00891257">
      <w:pPr>
        <w:pStyle w:val="ae"/>
        <w:jc w:val="left"/>
        <w:rPr>
          <w:rStyle w:val="23"/>
          <w:b w:val="0"/>
        </w:rPr>
      </w:pPr>
      <w:r w:rsidRPr="006C69F4">
        <w:rPr>
          <w:rStyle w:val="af0"/>
        </w:rPr>
        <w:t>Рекомендация</w:t>
      </w:r>
      <w:r>
        <w:rPr>
          <w:rStyle w:val="af0"/>
        </w:rPr>
        <w:t>:</w:t>
      </w:r>
      <w:r w:rsidRPr="006C69F4">
        <w:rPr>
          <w:rStyle w:val="af0"/>
        </w:rPr>
        <w:t xml:space="preserve"> </w:t>
      </w:r>
      <w:r w:rsidRPr="006C69F4">
        <w:rPr>
          <w:rStyle w:val="23"/>
          <w:b w:val="0"/>
        </w:rPr>
        <w:t>Заполните</w:t>
      </w:r>
      <w:r>
        <w:rPr>
          <w:rStyle w:val="23"/>
          <w:b w:val="0"/>
        </w:rPr>
        <w:t xml:space="preserve"> реквизиты на этой вкладке, они автоматически будут подтягиваться в ячейки отчета при необходимости.</w:t>
      </w:r>
    </w:p>
    <w:p w:rsidR="00C007E1" w:rsidRDefault="00891257" w:rsidP="003E6076">
      <w:bookmarkStart w:id="4" w:name="_Toc6391374"/>
      <w:bookmarkStart w:id="5" w:name="_Toc8985113"/>
      <w:r>
        <w:rPr>
          <w:rStyle w:val="aa"/>
          <w:rFonts w:cstheme="minorHAnsi"/>
          <w:b/>
          <w:i w:val="0"/>
          <w:noProof/>
          <w:szCs w:val="24"/>
          <w:lang w:eastAsia="ru-RU"/>
        </w:rPr>
        <w:lastRenderedPageBreak/>
        <w:drawing>
          <wp:inline distT="0" distB="0" distL="0" distR="0" wp14:anchorId="23477685" wp14:editId="079A8C89">
            <wp:extent cx="6217920" cy="530352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Toc519523847"/>
      <w:bookmarkEnd w:id="4"/>
      <w:bookmarkEnd w:id="5"/>
    </w:p>
    <w:p w:rsidR="00C007E1" w:rsidRDefault="00C007E1">
      <w:pPr>
        <w:ind w:firstLine="0"/>
      </w:pPr>
      <w:r>
        <w:br w:type="page"/>
      </w:r>
    </w:p>
    <w:p w:rsidR="00891257" w:rsidRPr="00A42372" w:rsidRDefault="00472AB3" w:rsidP="00472AB3">
      <w:pPr>
        <w:pStyle w:val="13"/>
        <w:ind w:left="1134" w:hanging="283"/>
        <w:jc w:val="left"/>
      </w:pPr>
      <w:bookmarkStart w:id="7" w:name="_Toc101781984"/>
      <w:r>
        <w:lastRenderedPageBreak/>
        <w:t xml:space="preserve">3. </w:t>
      </w:r>
      <w:r w:rsidR="00891257" w:rsidRPr="00A42372">
        <w:t xml:space="preserve">Подготовка отчета о финансовых счетах иностранных клиентов по стандарту </w:t>
      </w:r>
      <w:bookmarkEnd w:id="6"/>
      <w:r w:rsidR="00891257" w:rsidRPr="00A42372">
        <w:t>ОЭСР</w:t>
      </w:r>
      <w:bookmarkEnd w:id="7"/>
    </w:p>
    <w:p w:rsidR="00891257" w:rsidRPr="00F6244F" w:rsidRDefault="00891257" w:rsidP="00F6244F">
      <w:pPr>
        <w:pStyle w:val="a0"/>
        <w:numPr>
          <w:ilvl w:val="0"/>
          <w:numId w:val="11"/>
        </w:numPr>
        <w:rPr>
          <w:b/>
        </w:rPr>
      </w:pPr>
      <w:r w:rsidRPr="00AF0C9A">
        <w:t xml:space="preserve">Создайте документ </w:t>
      </w:r>
      <w:r>
        <w:t>«</w:t>
      </w:r>
      <w:r w:rsidRPr="00AF0C9A">
        <w:t xml:space="preserve">Отчет </w:t>
      </w:r>
      <w:r>
        <w:t>по стандарту ОЭСР</w:t>
      </w:r>
      <w:r w:rsidRPr="00AF0C9A">
        <w:t xml:space="preserve"> </w:t>
      </w:r>
      <w:r>
        <w:t>(</w:t>
      </w:r>
      <w:r w:rsidRPr="00F6244F">
        <w:rPr>
          <w:lang w:val="en-US"/>
        </w:rPr>
        <w:t>CRS</w:t>
      </w:r>
      <w:r w:rsidRPr="002438BE">
        <w:t xml:space="preserve">) </w:t>
      </w:r>
      <w:r w:rsidRPr="00AF0C9A">
        <w:t>о финансовых счетах иностранных клиентов</w:t>
      </w:r>
      <w:r>
        <w:t>»</w:t>
      </w:r>
      <w:r w:rsidRPr="00AF0C9A">
        <w:t xml:space="preserve"> за </w:t>
      </w:r>
      <w:r w:rsidRPr="00F6244F">
        <w:rPr>
          <w:lang w:val="en-US"/>
        </w:rPr>
        <w:t>IV</w:t>
      </w:r>
      <w:r w:rsidRPr="00AF0C9A">
        <w:t xml:space="preserve"> квартал</w:t>
      </w:r>
      <w:r w:rsidRPr="00F807AC">
        <w:t xml:space="preserve"> отчетного</w:t>
      </w:r>
      <w:r>
        <w:t xml:space="preserve"> год</w:t>
      </w:r>
      <w:r w:rsidRPr="00F807AC">
        <w:t>а</w:t>
      </w:r>
      <w:r>
        <w:t>.</w:t>
      </w:r>
    </w:p>
    <w:p w:rsidR="00891257" w:rsidRDefault="00DE6634" w:rsidP="003E6076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66680" cy="17881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610" cy="178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257" w:rsidRDefault="00891257" w:rsidP="00F6244F">
      <w:pPr>
        <w:pStyle w:val="a0"/>
        <w:rPr>
          <w:b/>
        </w:rPr>
      </w:pPr>
      <w:r>
        <w:t>На закладке «Общие параметры отчета», в</w:t>
      </w:r>
      <w:r w:rsidRPr="009A6732">
        <w:t xml:space="preserve"> строке «Признак отчета»</w:t>
      </w:r>
      <w:r>
        <w:t>,</w:t>
      </w:r>
      <w:r w:rsidRPr="009A6732">
        <w:t xml:space="preserve"> </w:t>
      </w:r>
      <w:r w:rsidRPr="00A17230">
        <w:t>вызовите справочник и выберите</w:t>
      </w:r>
      <w:r>
        <w:t xml:space="preserve"> нужное значение: «Отчет содержит новую информацию»</w:t>
      </w:r>
      <w:r w:rsidRPr="009A6732">
        <w:t xml:space="preserve"> </w:t>
      </w:r>
      <w:r>
        <w:t xml:space="preserve">или </w:t>
      </w:r>
      <w:r w:rsidRPr="009A6732">
        <w:t>«Отчет не содержит данные о счетах», нажмите «</w:t>
      </w:r>
      <w:r>
        <w:t xml:space="preserve">ОК», заполните остальные данные на этой закладке. </w:t>
      </w:r>
    </w:p>
    <w:p w:rsidR="00891257" w:rsidRDefault="00891257" w:rsidP="00F6244F">
      <w:pPr>
        <w:pStyle w:val="a0"/>
        <w:rPr>
          <w:b/>
        </w:rPr>
      </w:pPr>
      <w:r>
        <w:t>Здесь и далее на других закладках наименования обязательных для заполнения показателей выделены жирным шрифтом.</w:t>
      </w:r>
    </w:p>
    <w:p w:rsidR="00891257" w:rsidRDefault="00DE6634" w:rsidP="003E6076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66510" cy="317300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801" cy="319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257" w:rsidRDefault="00891257" w:rsidP="00F6244F">
      <w:pPr>
        <w:pStyle w:val="a0"/>
        <w:rPr>
          <w:b/>
        </w:rPr>
      </w:pPr>
      <w:r w:rsidRPr="00BF4F9C">
        <w:t xml:space="preserve">Для отчета, </w:t>
      </w:r>
      <w:r w:rsidRPr="006D4876">
        <w:rPr>
          <w:u w:val="single"/>
        </w:rPr>
        <w:t>не содержащего</w:t>
      </w:r>
      <w:r w:rsidRPr="00BF4F9C">
        <w:t xml:space="preserve"> сведений о счетах, достаточно только заполнить </w:t>
      </w:r>
      <w:r>
        <w:t>сведения на за</w:t>
      </w:r>
      <w:r w:rsidRPr="00BF4F9C">
        <w:t>кладк</w:t>
      </w:r>
      <w:r>
        <w:t>ах</w:t>
      </w:r>
      <w:r w:rsidRPr="00BF4F9C">
        <w:t xml:space="preserve"> «Общие параметры отчета»</w:t>
      </w:r>
      <w:r>
        <w:t xml:space="preserve"> (в строке «Признак отчета»</w:t>
      </w:r>
      <w:r w:rsidRPr="006D4876">
        <w:t xml:space="preserve"> </w:t>
      </w:r>
      <w:r>
        <w:t xml:space="preserve">укажите «Отчет не содержит </w:t>
      </w:r>
      <w:r>
        <w:lastRenderedPageBreak/>
        <w:t>данные о счетах»)</w:t>
      </w:r>
      <w:r w:rsidRPr="00BF4F9C">
        <w:t xml:space="preserve"> и «Сведения об отчитывающейся организации».</w:t>
      </w:r>
      <w:r>
        <w:t xml:space="preserve"> Для продолжения работы с таким «нулевым» отчетом перейдите к п. 1</w:t>
      </w:r>
      <w:r w:rsidR="0065210A">
        <w:t>3</w:t>
      </w:r>
      <w:r>
        <w:t>.</w:t>
      </w:r>
    </w:p>
    <w:p w:rsidR="00891257" w:rsidRPr="00441C21" w:rsidRDefault="00891257" w:rsidP="00F6244F">
      <w:pPr>
        <w:pStyle w:val="a0"/>
        <w:rPr>
          <w:b/>
        </w:rPr>
      </w:pPr>
      <w:r w:rsidRPr="00BF4F9C">
        <w:t>Перейдите на закладку «Сведения об отчитывающейся организации» и заполните поля в соответствии с изображением ниже.</w:t>
      </w:r>
    </w:p>
    <w:p w:rsidR="00891257" w:rsidRDefault="00D26F28" w:rsidP="003E6076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00800" cy="39649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431" cy="396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257" w:rsidRPr="00E02A80" w:rsidRDefault="00891257" w:rsidP="00F6244F">
      <w:pPr>
        <w:pStyle w:val="a0"/>
        <w:rPr>
          <w:b/>
        </w:rPr>
      </w:pPr>
      <w:r>
        <w:t xml:space="preserve">Заполнение данных на закладке «Сведения о счетах или его аналогах» можно производить как путем ручного ввода, так и путем импорта сведений из </w:t>
      </w:r>
      <w:r>
        <w:rPr>
          <w:lang w:val="en-US"/>
        </w:rPr>
        <w:t>Excel</w:t>
      </w:r>
      <w:r w:rsidRPr="00BF4F9C">
        <w:t>-</w:t>
      </w:r>
      <w:r>
        <w:t>файла специального вида</w:t>
      </w:r>
      <w:r w:rsidRPr="002438BE">
        <w:t xml:space="preserve"> (</w:t>
      </w:r>
      <w:r>
        <w:t xml:space="preserve">шаблон можно скачать на </w:t>
      </w:r>
      <w:hyperlink r:id="rId16" w:anchor="tabs-3" w:tooltip="Шаблон Excel" w:history="1">
        <w:r w:rsidRPr="00441C21">
          <w:rPr>
            <w:rStyle w:val="a5"/>
            <w:rFonts w:asciiTheme="minorHAnsi" w:eastAsia="Times New Roman" w:hAnsiTheme="minorHAnsi" w:cstheme="minorHAnsi"/>
            <w:szCs w:val="24"/>
          </w:rPr>
          <w:t>странице сайта</w:t>
        </w:r>
      </w:hyperlink>
      <w:r>
        <w:t>);</w:t>
      </w:r>
    </w:p>
    <w:p w:rsidR="00891257" w:rsidRPr="00D62220" w:rsidRDefault="00891257" w:rsidP="00F6244F">
      <w:pPr>
        <w:pStyle w:val="a0"/>
        <w:rPr>
          <w:b/>
        </w:rPr>
      </w:pPr>
      <w:r w:rsidRPr="00F073C2">
        <w:t xml:space="preserve">При ручном вводе </w:t>
      </w:r>
      <w:r>
        <w:t xml:space="preserve">необходимо на латинице заполнить обязательные поля, наименования которых выделены жирным шрифтом. При этом </w:t>
      </w:r>
      <w:r w:rsidRPr="00F073C2">
        <w:t>программа предлагает использовать выбор из справочников</w:t>
      </w:r>
      <w:r>
        <w:t xml:space="preserve">, ввод через специализированные формы структурированных показателей, а </w:t>
      </w:r>
      <w:r>
        <w:lastRenderedPageBreak/>
        <w:t>в соответствии с ранее заполненными данными некоторые поля нет необходимости заполнять, и поэтому они могут быть недоступны для ввода.</w:t>
      </w:r>
    </w:p>
    <w:p w:rsidR="00891257" w:rsidRDefault="00D26F28" w:rsidP="003E6076">
      <w:pPr>
        <w:rPr>
          <w:lang w:eastAsia="ru-RU"/>
        </w:rPr>
      </w:pPr>
      <w:bookmarkStart w:id="8" w:name="_Toc6391376"/>
      <w:bookmarkStart w:id="9" w:name="_Toc8985115"/>
      <w:r>
        <w:rPr>
          <w:noProof/>
          <w:lang w:eastAsia="ru-RU"/>
        </w:rPr>
        <w:drawing>
          <wp:inline distT="0" distB="0" distL="0" distR="0">
            <wp:extent cx="6359856" cy="292036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937" cy="29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  <w:bookmarkEnd w:id="9"/>
    </w:p>
    <w:p w:rsidR="00891257" w:rsidRPr="00D62220" w:rsidRDefault="00891257" w:rsidP="00F6244F">
      <w:pPr>
        <w:pStyle w:val="a0"/>
        <w:rPr>
          <w:b/>
        </w:rPr>
      </w:pPr>
      <w:r>
        <w:t xml:space="preserve">Для заполнения данных на закладке «Сведения о счетах или его аналогах» путем импорта из </w:t>
      </w:r>
      <w:r>
        <w:rPr>
          <w:lang w:val="en-US"/>
        </w:rPr>
        <w:t>Excel</w:t>
      </w:r>
      <w:r w:rsidRPr="00BF4F9C">
        <w:t>-</w:t>
      </w:r>
      <w:r>
        <w:t>файла предварительно ознакомьтесь с его структурой. Для чего з</w:t>
      </w:r>
      <w:r w:rsidRPr="008803B8">
        <w:t>айдите на с</w:t>
      </w:r>
      <w:r>
        <w:t>траницу</w:t>
      </w:r>
      <w:hyperlink r:id="rId18" w:anchor="tabs-3" w:history="1">
        <w:r w:rsidRPr="00735F4F">
          <w:rPr>
            <w:rStyle w:val="a5"/>
            <w:rFonts w:asciiTheme="minorHAnsi" w:eastAsia="Times New Roman" w:hAnsiTheme="minorHAnsi" w:cstheme="minorHAnsi"/>
            <w:szCs w:val="24"/>
          </w:rPr>
          <w:t xml:space="preserve"> «Шаблоны файлов для импорта»</w:t>
        </w:r>
      </w:hyperlink>
      <w:r>
        <w:t xml:space="preserve">, </w:t>
      </w:r>
      <w:r w:rsidRPr="008803B8">
        <w:t>вниз</w:t>
      </w:r>
      <w:r>
        <w:t xml:space="preserve">у которой </w:t>
      </w:r>
      <w:r w:rsidRPr="008803B8">
        <w:t>на</w:t>
      </w:r>
      <w:r>
        <w:t>йдете</w:t>
      </w:r>
      <w:r w:rsidRPr="008803B8">
        <w:t xml:space="preserve"> «Шаблон </w:t>
      </w:r>
      <w:proofErr w:type="spellStart"/>
      <w:r w:rsidRPr="008803B8">
        <w:t>Excel</w:t>
      </w:r>
      <w:proofErr w:type="spellEnd"/>
      <w:r w:rsidRPr="008803B8">
        <w:t>-файла для импорта сведений о счетах иностранных клиентов ЮЛ и ФЛ». С</w:t>
      </w:r>
      <w:r>
        <w:t>охраните файл на свой компьютер;</w:t>
      </w:r>
    </w:p>
    <w:p w:rsidR="00891257" w:rsidRDefault="00891257" w:rsidP="003E6076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95E0B9D" wp14:editId="27F08125">
            <wp:extent cx="6375735" cy="4293704"/>
            <wp:effectExtent l="0" t="0" r="635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426" cy="431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257" w:rsidRDefault="00891257" w:rsidP="00F6244F">
      <w:pPr>
        <w:pStyle w:val="a0"/>
        <w:rPr>
          <w:b/>
        </w:rPr>
      </w:pPr>
      <w:r w:rsidRPr="00C23F97">
        <w:t>Откройте сохран</w:t>
      </w:r>
      <w:r w:rsidR="00202EF0">
        <w:t>енный</w:t>
      </w:r>
      <w:r w:rsidRPr="00C23F97">
        <w:t xml:space="preserve"> файл. Заполните все ячейки вкладок «</w:t>
      </w:r>
      <w:r>
        <w:t>С</w:t>
      </w:r>
      <w:r w:rsidRPr="00C23F97">
        <w:t>чета ЮЛ</w:t>
      </w:r>
      <w:r>
        <w:t xml:space="preserve"> (СБОЮЛ)</w:t>
      </w:r>
      <w:r w:rsidRPr="00C23F97">
        <w:t>»</w:t>
      </w:r>
      <w:r>
        <w:t xml:space="preserve">, </w:t>
      </w:r>
      <w:r w:rsidRPr="00C23F97">
        <w:t>«</w:t>
      </w:r>
      <w:r>
        <w:t>С</w:t>
      </w:r>
      <w:r w:rsidRPr="00C23F97">
        <w:t>чета ФЛ»</w:t>
      </w:r>
      <w:r>
        <w:t xml:space="preserve">, </w:t>
      </w:r>
      <w:r w:rsidRPr="00C23F97">
        <w:t>«</w:t>
      </w:r>
      <w:r>
        <w:t>Контролирующие лица</w:t>
      </w:r>
      <w:r w:rsidRPr="00C23F97">
        <w:t>»</w:t>
      </w:r>
      <w:r>
        <w:t xml:space="preserve"> </w:t>
      </w:r>
      <w:r w:rsidRPr="00C23F97">
        <w:t xml:space="preserve">своей информацией (в строгом соответствии с установленным </w:t>
      </w:r>
      <w:r w:rsidRPr="00C23F97">
        <w:lastRenderedPageBreak/>
        <w:t>форматом и подсказкой на вкладке «Пояснения»). Если данных нет, то удалите данные из соответствующей строки. Сохраните изменения</w:t>
      </w:r>
      <w:r>
        <w:t>;</w:t>
      </w:r>
    </w:p>
    <w:p w:rsidR="00891257" w:rsidRDefault="00BF61CC" w:rsidP="00F6244F">
      <w:pPr>
        <w:pStyle w:val="a0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>
            <wp:extent cx="6189260" cy="3506136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594" cy="351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257" w:rsidRPr="00A377D2" w:rsidRDefault="00891257" w:rsidP="00F6244F">
      <w:pPr>
        <w:pStyle w:val="a0"/>
        <w:rPr>
          <w:b/>
        </w:rPr>
      </w:pPr>
      <w:r>
        <w:t>Для владельцев счетов юридических лиц, у которых имеются контролирующие лица, необходимо представить соответствующие сведения о них на закладке «Контролирующие лица». При этом в первом столбце необходимо указать ссылочный номер, на соответствующий номер юридического лица на закладке «Счета ЮЛ (СБОЮЛ)».</w:t>
      </w:r>
    </w:p>
    <w:p w:rsidR="00891257" w:rsidRDefault="00891257" w:rsidP="00F6244F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5079EE6" wp14:editId="60678C9C">
            <wp:extent cx="5271135" cy="3601941"/>
            <wp:effectExtent l="0" t="0" r="5715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931" cy="363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257" w:rsidRPr="00A377D2" w:rsidRDefault="00891257" w:rsidP="00F6244F">
      <w:pPr>
        <w:pStyle w:val="a0"/>
        <w:rPr>
          <w:b/>
        </w:rPr>
      </w:pPr>
      <w:r>
        <w:lastRenderedPageBreak/>
        <w:t>Для переноса всех данных в отчет п</w:t>
      </w:r>
      <w:r w:rsidRPr="00735F4F">
        <w:t>ерейдите на вкладку «</w:t>
      </w:r>
      <w:r>
        <w:t>Сведения о счете или его аналогах</w:t>
      </w:r>
      <w:r w:rsidRPr="00735F4F">
        <w:t xml:space="preserve">». Нажмите </w:t>
      </w:r>
      <w:r>
        <w:t xml:space="preserve">меню </w:t>
      </w:r>
      <w:r w:rsidRPr="00735F4F">
        <w:t xml:space="preserve">«Документ». В открывшемся списке </w:t>
      </w:r>
      <w:r>
        <w:t>выберите команду</w:t>
      </w:r>
      <w:r w:rsidRPr="00735F4F">
        <w:t xml:space="preserve"> «Импортировать из </w:t>
      </w:r>
      <w:r w:rsidRPr="00735F4F">
        <w:rPr>
          <w:lang w:val="en-US"/>
        </w:rPr>
        <w:t>Excel</w:t>
      </w:r>
      <w:r w:rsidRPr="00735F4F">
        <w:t>»</w:t>
      </w:r>
      <w:r>
        <w:t>;</w:t>
      </w:r>
    </w:p>
    <w:p w:rsidR="00891257" w:rsidRDefault="006A5953" w:rsidP="000045DB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80328" cy="2859405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991" cy="286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257" w:rsidRPr="002718E7" w:rsidRDefault="00891257" w:rsidP="00F6244F">
      <w:pPr>
        <w:pStyle w:val="a0"/>
        <w:rPr>
          <w:b/>
        </w:rPr>
      </w:pPr>
      <w:r>
        <w:t>Вам будут предложены различные варианты импорта данных:</w:t>
      </w:r>
    </w:p>
    <w:p w:rsidR="00891257" w:rsidRDefault="00891257" w:rsidP="00F6244F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882D4F1" wp14:editId="5E300B46">
            <wp:extent cx="3707130" cy="2018030"/>
            <wp:effectExtent l="0" t="0" r="7620" b="127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3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257" w:rsidRPr="009D4644" w:rsidRDefault="00891257" w:rsidP="00F6244F">
      <w:pPr>
        <w:pStyle w:val="a0"/>
        <w:rPr>
          <w:b/>
        </w:rPr>
      </w:pPr>
      <w:r>
        <w:t>После заполнения всех данных п</w:t>
      </w:r>
      <w:r w:rsidRPr="009A6732">
        <w:t xml:space="preserve">роизведите расчет </w:t>
      </w:r>
      <w:r>
        <w:t xml:space="preserve">вычисляемых ячеек </w:t>
      </w:r>
      <w:r w:rsidRPr="009A6732">
        <w:t>(</w:t>
      </w:r>
      <w:r w:rsidRPr="00AF0C9A">
        <w:t>F</w:t>
      </w:r>
      <w:r w:rsidRPr="009A6732">
        <w:t>7)</w:t>
      </w:r>
      <w:r>
        <w:t xml:space="preserve">, при котором будут заполнены служебные поля (идентификаторы </w:t>
      </w:r>
      <w:proofErr w:type="spellStart"/>
      <w:r>
        <w:rPr>
          <w:lang w:val="en-US"/>
        </w:rPr>
        <w:t>MessageRefId</w:t>
      </w:r>
      <w:proofErr w:type="spellEnd"/>
      <w:r w:rsidRPr="00AF38AE">
        <w:t xml:space="preserve"> </w:t>
      </w:r>
      <w:r>
        <w:t xml:space="preserve">и </w:t>
      </w:r>
      <w:proofErr w:type="spellStart"/>
      <w:r>
        <w:rPr>
          <w:lang w:val="en-US"/>
        </w:rPr>
        <w:t>DocRefId</w:t>
      </w:r>
      <w:proofErr w:type="spellEnd"/>
      <w:r>
        <w:t>)</w:t>
      </w:r>
      <w:r w:rsidRPr="009A6732">
        <w:t xml:space="preserve">, </w:t>
      </w:r>
      <w:r>
        <w:t xml:space="preserve">и осуществите </w:t>
      </w:r>
      <w:r w:rsidRPr="009A6732">
        <w:lastRenderedPageBreak/>
        <w:t xml:space="preserve">проверку </w:t>
      </w:r>
      <w:r>
        <w:t xml:space="preserve">документа по контрольным соотношениям </w:t>
      </w:r>
      <w:r w:rsidRPr="009A6732">
        <w:t>(</w:t>
      </w:r>
      <w:r w:rsidRPr="00AF0C9A">
        <w:t>F</w:t>
      </w:r>
      <w:r w:rsidRPr="009A6732">
        <w:t>8) и форматно-логический контроль документа</w:t>
      </w:r>
      <w:r>
        <w:t xml:space="preserve"> </w:t>
      </w:r>
      <w:r w:rsidRPr="009A6732">
        <w:t>(</w:t>
      </w:r>
      <w:r w:rsidRPr="00AF0C9A">
        <w:t>F</w:t>
      </w:r>
      <w:r w:rsidRPr="009A6732">
        <w:t>9)</w:t>
      </w:r>
      <w:r>
        <w:t>;</w:t>
      </w:r>
    </w:p>
    <w:p w:rsidR="00891257" w:rsidRDefault="006A5953" w:rsidP="007E3ED5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07623" cy="28657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991" cy="286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257" w:rsidRPr="007E30AF" w:rsidRDefault="00891257" w:rsidP="00F6244F">
      <w:pPr>
        <w:pStyle w:val="a0"/>
        <w:rPr>
          <w:b/>
        </w:rPr>
      </w:pPr>
      <w:r w:rsidRPr="0038397B">
        <w:t>Для поиска нужной информации воспользуйтесь функцией контекстного поиска</w:t>
      </w:r>
      <w:r>
        <w:t xml:space="preserve"> (</w:t>
      </w:r>
      <w:r>
        <w:rPr>
          <w:lang w:val="en-US"/>
        </w:rPr>
        <w:t>Ctrl</w:t>
      </w:r>
      <w:r w:rsidRPr="007E30AF">
        <w:t>+</w:t>
      </w:r>
      <w:r>
        <w:rPr>
          <w:lang w:val="en-US"/>
        </w:rPr>
        <w:t>F</w:t>
      </w:r>
      <w:r w:rsidRPr="007E30AF">
        <w:t>)</w:t>
      </w:r>
      <w:r w:rsidRPr="0038397B">
        <w:t>:</w:t>
      </w:r>
    </w:p>
    <w:p w:rsidR="00891257" w:rsidRDefault="005C0DC1" w:rsidP="007E3ED5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80328" cy="3446145"/>
            <wp:effectExtent l="0" t="0" r="190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33" cy="34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257" w:rsidRPr="00A43AB7" w:rsidRDefault="00891257" w:rsidP="00F6244F">
      <w:pPr>
        <w:pStyle w:val="a0"/>
        <w:rPr>
          <w:b/>
        </w:rPr>
      </w:pPr>
      <w:r w:rsidRPr="00AF38AE">
        <w:lastRenderedPageBreak/>
        <w:t xml:space="preserve">Исправьте </w:t>
      </w:r>
      <w:r>
        <w:t>возможные</w:t>
      </w:r>
      <w:r w:rsidRPr="00AF38AE">
        <w:t xml:space="preserve"> ошибки</w:t>
      </w:r>
      <w:r>
        <w:t xml:space="preserve"> заполнения</w:t>
      </w:r>
      <w:r w:rsidRPr="00AF38AE">
        <w:t>, затем сохраните документ (</w:t>
      </w:r>
      <w:proofErr w:type="spellStart"/>
      <w:r w:rsidRPr="00AF38AE">
        <w:t>Ctrl+S</w:t>
      </w:r>
      <w:proofErr w:type="spellEnd"/>
      <w:r w:rsidRPr="00AF38AE">
        <w:t>) и закройте его;</w:t>
      </w:r>
    </w:p>
    <w:p w:rsidR="00891257" w:rsidRDefault="00F10827" w:rsidP="007E3ED5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79845" cy="2852420"/>
            <wp:effectExtent l="0" t="0" r="1905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902" cy="285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257" w:rsidRPr="00C30691" w:rsidRDefault="00891257" w:rsidP="00F6244F">
      <w:pPr>
        <w:pStyle w:val="a0"/>
        <w:rPr>
          <w:b/>
        </w:rPr>
      </w:pPr>
      <w:r w:rsidRPr="009A6732">
        <w:t xml:space="preserve">Нажмите правой кнопкой мыши на строке </w:t>
      </w:r>
      <w:r>
        <w:t xml:space="preserve">с документом </w:t>
      </w:r>
      <w:r w:rsidRPr="009A6732">
        <w:t>«</w:t>
      </w:r>
      <w:r>
        <w:t>Отчет по стандарту</w:t>
      </w:r>
      <w:r w:rsidRPr="009A6732">
        <w:t xml:space="preserve"> ОЭСР (</w:t>
      </w:r>
      <w:r w:rsidRPr="009A6732">
        <w:rPr>
          <w:lang w:val="en-US"/>
        </w:rPr>
        <w:t>CRS</w:t>
      </w:r>
      <w:r w:rsidRPr="009A6732">
        <w:t>) о финансовых счетах иностранных клиентов»</w:t>
      </w:r>
      <w:r w:rsidRPr="00AF38AE">
        <w:t xml:space="preserve"> </w:t>
      </w:r>
      <w:r>
        <w:t>и</w:t>
      </w:r>
      <w:r w:rsidRPr="009A6732">
        <w:t xml:space="preserve"> в раскрывшемся </w:t>
      </w:r>
      <w:r>
        <w:t xml:space="preserve">контекстном меню </w:t>
      </w:r>
      <w:r w:rsidRPr="009A6732">
        <w:t>нажмите на «П</w:t>
      </w:r>
      <w:r>
        <w:t>еревести в состояние</w:t>
      </w:r>
      <w:r w:rsidRPr="009A6732">
        <w:t xml:space="preserve"> «Готов к сдаче»;</w:t>
      </w:r>
    </w:p>
    <w:p w:rsidR="00891257" w:rsidRDefault="005C0DC1" w:rsidP="007E3ED5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46209" cy="3657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866" cy="366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257" w:rsidRPr="00C30691" w:rsidRDefault="00891257" w:rsidP="00F6244F">
      <w:pPr>
        <w:pStyle w:val="a0"/>
        <w:rPr>
          <w:b/>
        </w:rPr>
      </w:pPr>
      <w:r w:rsidRPr="00D632BF">
        <w:lastRenderedPageBreak/>
        <w:t xml:space="preserve">Укажите </w:t>
      </w:r>
      <w:r>
        <w:t>лицо (</w:t>
      </w:r>
      <w:r w:rsidRPr="00D632BF">
        <w:t xml:space="preserve">руководителя </w:t>
      </w:r>
      <w:r>
        <w:t>организации, главного бухгалтера), электронной подписью которого будет подписан отчет и нажмите «ОК»;</w:t>
      </w:r>
    </w:p>
    <w:p w:rsidR="00891257" w:rsidRDefault="005C0DC1" w:rsidP="007E3ED5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93976" cy="4189730"/>
            <wp:effectExtent l="0" t="0" r="6985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30" cy="419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257" w:rsidRPr="002445EB" w:rsidRDefault="00891257" w:rsidP="00F6244F">
      <w:pPr>
        <w:pStyle w:val="a0"/>
        <w:rPr>
          <w:rFonts w:asciiTheme="minorHAnsi" w:eastAsia="Times New Roman" w:hAnsiTheme="minorHAnsi" w:cstheme="minorHAnsi"/>
          <w:b/>
          <w:color w:val="000000"/>
          <w:szCs w:val="24"/>
        </w:rPr>
      </w:pPr>
      <w:r w:rsidRPr="00E02A80">
        <w:t>Для формирования XML-файла Отчета по стандарту ОЭСР б</w:t>
      </w:r>
      <w:r>
        <w:t xml:space="preserve">ез подписания электронной подписью и формирования </w:t>
      </w:r>
      <w:r w:rsidRPr="00E02A80">
        <w:t>транспортного контейнера (на</w:t>
      </w:r>
      <w:r>
        <w:t>пример, для проверки в программах</w:t>
      </w:r>
      <w:r w:rsidRPr="00E02A80">
        <w:t xml:space="preserve"> </w:t>
      </w:r>
      <w:r>
        <w:t xml:space="preserve">Тестер или </w:t>
      </w:r>
      <w:r w:rsidRPr="00E02A80">
        <w:t xml:space="preserve">Налогоплательщик ЮЛ), достаточно на подготовленном (находящимся в состоянии </w:t>
      </w:r>
      <w:r w:rsidRPr="00E02A80">
        <w:lastRenderedPageBreak/>
        <w:t>«Готов к сдаче») отчете в контекстном</w:t>
      </w:r>
      <w:r w:rsidRPr="002445EB">
        <w:rPr>
          <w:color w:val="000000" w:themeColor="text1"/>
          <w:szCs w:val="24"/>
        </w:rPr>
        <w:t xml:space="preserve"> меню нажать на «Выгрузить документ на диск». После чего выбрать папку, в которую формируемый </w:t>
      </w:r>
      <w:r w:rsidRPr="002445EB">
        <w:rPr>
          <w:color w:val="000000" w:themeColor="text1"/>
          <w:szCs w:val="24"/>
          <w:lang w:val="en-US"/>
        </w:rPr>
        <w:t>XML</w:t>
      </w:r>
      <w:r w:rsidRPr="002445EB">
        <w:rPr>
          <w:color w:val="000000" w:themeColor="text1"/>
          <w:szCs w:val="24"/>
        </w:rPr>
        <w:t>-файл будет сохранен.</w:t>
      </w:r>
    </w:p>
    <w:p w:rsidR="00891257" w:rsidRDefault="000B253F" w:rsidP="007E3ED5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80328" cy="3794125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151" cy="379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257" w:rsidRDefault="00891257" w:rsidP="00891257">
      <w:pPr>
        <w:rPr>
          <w:rFonts w:eastAsia="Times New Roman" w:cstheme="minorHAnsi"/>
          <w:b/>
          <w:color w:val="000000"/>
          <w:sz w:val="24"/>
          <w:szCs w:val="24"/>
          <w:lang w:eastAsia="ru-RU"/>
        </w:rPr>
      </w:pPr>
      <w:r>
        <w:rPr>
          <w:rFonts w:eastAsia="Times New Roman" w:cstheme="minorHAnsi"/>
          <w:color w:val="000000"/>
          <w:sz w:val="24"/>
          <w:szCs w:val="24"/>
          <w:lang w:eastAsia="ru-RU"/>
        </w:rPr>
        <w:br w:type="page"/>
      </w:r>
    </w:p>
    <w:p w:rsidR="00891257" w:rsidRDefault="00F6244F" w:rsidP="00F6244F">
      <w:pPr>
        <w:pStyle w:val="13"/>
        <w:ind w:left="1134" w:hanging="283"/>
        <w:jc w:val="left"/>
        <w:rPr>
          <w:shd w:val="clear" w:color="auto" w:fill="FFFFFF"/>
        </w:rPr>
      </w:pPr>
      <w:bookmarkStart w:id="10" w:name="_Toc101781985"/>
      <w:r>
        <w:rPr>
          <w:shd w:val="clear" w:color="auto" w:fill="FFFFFF"/>
        </w:rPr>
        <w:lastRenderedPageBreak/>
        <w:t xml:space="preserve">4. </w:t>
      </w:r>
      <w:r w:rsidR="00891257" w:rsidRPr="003B3C68">
        <w:rPr>
          <w:shd w:val="clear" w:color="auto" w:fill="FFFFFF"/>
        </w:rPr>
        <w:t xml:space="preserve">Формирование транспортного контейнера и передача в ФНС РФ отчета о финансовых счетах иностранных клиентов по стандарту </w:t>
      </w:r>
      <w:r w:rsidR="00891257">
        <w:rPr>
          <w:shd w:val="clear" w:color="auto" w:fill="FFFFFF"/>
        </w:rPr>
        <w:t>ОЭСР</w:t>
      </w:r>
      <w:bookmarkEnd w:id="10"/>
    </w:p>
    <w:p w:rsidR="00891257" w:rsidRPr="00F6244F" w:rsidRDefault="00891257" w:rsidP="00F6244F">
      <w:pPr>
        <w:pStyle w:val="a0"/>
        <w:numPr>
          <w:ilvl w:val="0"/>
          <w:numId w:val="8"/>
        </w:numPr>
        <w:rPr>
          <w:b/>
        </w:rPr>
      </w:pPr>
      <w:r w:rsidRPr="00FB537E">
        <w:t xml:space="preserve">Сформируйте транспортный контейнер, для чего нажмите правой кнопкой мыши на строке </w:t>
      </w:r>
      <w:r w:rsidRPr="00F6244F">
        <w:rPr>
          <w:rFonts w:asciiTheme="minorHAnsi" w:eastAsia="Times New Roman" w:hAnsiTheme="minorHAnsi" w:cstheme="minorHAnsi"/>
          <w:color w:val="000000"/>
        </w:rPr>
        <w:t>«Отчет по стандарту ОЭСР (</w:t>
      </w:r>
      <w:r w:rsidRPr="00F6244F">
        <w:rPr>
          <w:rFonts w:asciiTheme="minorHAnsi" w:eastAsia="Times New Roman" w:hAnsiTheme="minorHAnsi" w:cstheme="minorHAnsi"/>
          <w:color w:val="000000"/>
          <w:lang w:val="en-US"/>
        </w:rPr>
        <w:t>CRS</w:t>
      </w:r>
      <w:r w:rsidRPr="00F6244F">
        <w:rPr>
          <w:rFonts w:asciiTheme="minorHAnsi" w:eastAsia="Times New Roman" w:hAnsiTheme="minorHAnsi" w:cstheme="minorHAnsi"/>
          <w:color w:val="000000"/>
        </w:rPr>
        <w:t xml:space="preserve">) о финансовых счетах иностранных клиентов» </w:t>
      </w:r>
      <w:r w:rsidRPr="00FB537E">
        <w:t xml:space="preserve">и в раскрывшемся контекстном меню </w:t>
      </w:r>
      <w:r>
        <w:t>выберите</w:t>
      </w:r>
      <w:r w:rsidRPr="00FB537E">
        <w:t xml:space="preserve"> соответствующ</w:t>
      </w:r>
      <w:r>
        <w:t>ую</w:t>
      </w:r>
      <w:r w:rsidRPr="00FB537E">
        <w:t xml:space="preserve"> </w:t>
      </w:r>
      <w:r>
        <w:t>команду</w:t>
      </w:r>
      <w:r w:rsidRPr="00FB537E">
        <w:t>;</w:t>
      </w:r>
    </w:p>
    <w:p w:rsidR="00891257" w:rsidRDefault="000B253F" w:rsidP="007E3ED5">
      <w:r>
        <w:rPr>
          <w:noProof/>
          <w:lang w:eastAsia="ru-RU"/>
        </w:rPr>
        <w:drawing>
          <wp:inline distT="0" distB="0" distL="0" distR="0">
            <wp:extent cx="6387152" cy="3807460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865" cy="381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257" w:rsidRDefault="00891257" w:rsidP="00F6244F">
      <w:pPr>
        <w:pStyle w:val="a0"/>
        <w:rPr>
          <w:b/>
        </w:rPr>
      </w:pPr>
      <w:r w:rsidRPr="007D4476">
        <w:t xml:space="preserve">В случае, если программа запрашивает установку сертификата, установите </w:t>
      </w:r>
      <w:r>
        <w:t>его</w:t>
      </w:r>
      <w:r w:rsidRPr="007D4476">
        <w:t xml:space="preserve"> согласно стандартной установке сертификатов </w:t>
      </w:r>
      <w:r w:rsidRPr="007D4476">
        <w:rPr>
          <w:lang w:val="en-US"/>
        </w:rPr>
        <w:t>Windows</w:t>
      </w:r>
      <w:r>
        <w:t>.</w:t>
      </w:r>
    </w:p>
    <w:p w:rsidR="00891257" w:rsidRDefault="00891257" w:rsidP="00F6244F">
      <w:pPr>
        <w:pStyle w:val="a0"/>
        <w:rPr>
          <w:b/>
        </w:rPr>
      </w:pPr>
      <w:r>
        <w:t>Укажите</w:t>
      </w:r>
      <w:r w:rsidRPr="007D4476">
        <w:t xml:space="preserve"> папку для выгрузки транспортного контейнера (не рекомендуем указывать </w:t>
      </w:r>
      <w:r w:rsidRPr="007D4476">
        <w:rPr>
          <w:u w:val="single"/>
        </w:rPr>
        <w:t>корень локального диска</w:t>
      </w:r>
      <w:r w:rsidRPr="007D4476">
        <w:t>). Нажмите «Сформировать»</w:t>
      </w:r>
      <w:r>
        <w:t>;</w:t>
      </w:r>
    </w:p>
    <w:p w:rsidR="00891257" w:rsidRDefault="00801653" w:rsidP="007E3ED5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1523EEF" wp14:editId="4B4503EE">
            <wp:extent cx="3298363" cy="3093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384" cy="311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257" w:rsidRDefault="00891257" w:rsidP="00F6244F">
      <w:pPr>
        <w:pStyle w:val="a0"/>
        <w:rPr>
          <w:b/>
        </w:rPr>
      </w:pPr>
      <w:r w:rsidRPr="009A6732">
        <w:lastRenderedPageBreak/>
        <w:t>В открывшемся окне появится архивный файл со следующим названием: «</w:t>
      </w:r>
      <w:r w:rsidRPr="009A6732">
        <w:rPr>
          <w:lang w:val="en-US"/>
        </w:rPr>
        <w:t>CRS</w:t>
      </w:r>
      <w:r w:rsidRPr="009A6732">
        <w:t>_ИНН_КПП_...»</w:t>
      </w:r>
      <w:r>
        <w:t>;</w:t>
      </w:r>
    </w:p>
    <w:p w:rsidR="00891257" w:rsidRDefault="00891257" w:rsidP="007E3ED5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E1BFADC" wp14:editId="027393BB">
            <wp:extent cx="6392849" cy="2217420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791" cy="221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257" w:rsidRPr="00891257" w:rsidRDefault="00891257" w:rsidP="00F6244F">
      <w:pPr>
        <w:pStyle w:val="a0"/>
      </w:pPr>
      <w:r w:rsidRPr="00891257">
        <w:t>Для перехода на сайт сервиса ФНС РФ «Отчет об иностранных клиентах» нажмите правой кнопкой мыши на строке «Отчет по стандарту ОЭСР (CRS) о финансовых счетах иностранных клиентов» и в раскрывшемся контекстном меню укажите соответствующ</w:t>
      </w:r>
      <w:r w:rsidR="00801653">
        <w:t>ую</w:t>
      </w:r>
      <w:r w:rsidRPr="00891257">
        <w:t xml:space="preserve"> </w:t>
      </w:r>
      <w:r w:rsidR="00801653">
        <w:t>команду</w:t>
      </w:r>
      <w:r w:rsidRPr="00891257">
        <w:t>;</w:t>
      </w:r>
    </w:p>
    <w:p w:rsidR="00891257" w:rsidRDefault="00801653" w:rsidP="007E3ED5">
      <w:r>
        <w:rPr>
          <w:noProof/>
          <w:lang w:eastAsia="ru-RU"/>
        </w:rPr>
        <w:drawing>
          <wp:inline distT="0" distB="0" distL="0" distR="0">
            <wp:extent cx="6392545" cy="3807460"/>
            <wp:effectExtent l="0" t="0" r="825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120" cy="38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653" w:rsidRDefault="00801653" w:rsidP="00F6244F">
      <w:pPr>
        <w:pStyle w:val="a0"/>
      </w:pPr>
      <w:r w:rsidRPr="00801653">
        <w:t>Для перехода на сайт сервиса ФНС РФ «Отчет об иностранных клиентах» нажмите «Да»;</w:t>
      </w:r>
    </w:p>
    <w:p w:rsidR="00801653" w:rsidRPr="00801653" w:rsidRDefault="00801653" w:rsidP="00F6244F">
      <w:pPr>
        <w:pStyle w:val="a0"/>
        <w:numPr>
          <w:ilvl w:val="0"/>
          <w:numId w:val="0"/>
        </w:numPr>
        <w:ind w:left="786"/>
      </w:pPr>
      <w:r>
        <w:rPr>
          <w:noProof/>
        </w:rPr>
        <w:drawing>
          <wp:inline distT="0" distB="0" distL="0" distR="0" wp14:anchorId="21274FAE" wp14:editId="7C289ABA">
            <wp:extent cx="3870960" cy="13792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257" w:rsidRDefault="00891257" w:rsidP="00F6244F">
      <w:pPr>
        <w:pStyle w:val="a0"/>
        <w:rPr>
          <w:b/>
        </w:rPr>
      </w:pPr>
      <w:r w:rsidRPr="004D0C3B">
        <w:t>В открывшемся окне браузера (</w:t>
      </w:r>
      <w:r w:rsidRPr="004D0C3B">
        <w:rPr>
          <w:u w:val="single"/>
        </w:rPr>
        <w:t xml:space="preserve">только в </w:t>
      </w:r>
      <w:proofErr w:type="spellStart"/>
      <w:r w:rsidRPr="004D0C3B">
        <w:rPr>
          <w:u w:val="single"/>
        </w:rPr>
        <w:t>Internet</w:t>
      </w:r>
      <w:proofErr w:type="spellEnd"/>
      <w:r w:rsidRPr="004D0C3B">
        <w:rPr>
          <w:u w:val="single"/>
        </w:rPr>
        <w:t xml:space="preserve"> </w:t>
      </w:r>
      <w:proofErr w:type="spellStart"/>
      <w:r w:rsidRPr="004D0C3B">
        <w:rPr>
          <w:u w:val="single"/>
        </w:rPr>
        <w:t>Explorer</w:t>
      </w:r>
      <w:proofErr w:type="spellEnd"/>
      <w:r w:rsidRPr="004D0C3B">
        <w:t>) пролистайте страницу (</w:t>
      </w:r>
      <w:hyperlink r:id="rId35" w:history="1">
        <w:r w:rsidRPr="004D0C3B">
          <w:rPr>
            <w:rStyle w:val="a5"/>
            <w:rFonts w:asciiTheme="minorHAnsi" w:eastAsia="Times New Roman" w:hAnsiTheme="minorHAnsi" w:cstheme="minorHAnsi"/>
            <w:szCs w:val="24"/>
          </w:rPr>
          <w:t>https://service.nalog.ru/ofr/fs/index.do</w:t>
        </w:r>
      </w:hyperlink>
      <w:r w:rsidRPr="004D0C3B">
        <w:t>) вниз, нажмите на кнопку «</w:t>
      </w:r>
      <w:r w:rsidRPr="00046B3C">
        <w:t xml:space="preserve">Войти, используя </w:t>
      </w:r>
      <w:r w:rsidRPr="00046B3C">
        <w:lastRenderedPageBreak/>
        <w:t>защищённое соединение</w:t>
      </w:r>
      <w:r w:rsidRPr="004D0C3B">
        <w:t>»</w:t>
      </w:r>
      <w:r w:rsidRPr="004D0C3B">
        <w:rPr>
          <w:noProof/>
        </w:rPr>
        <w:t xml:space="preserve">. </w:t>
      </w:r>
      <w:r w:rsidRPr="00046B3C">
        <w:rPr>
          <w:noProof/>
        </w:rPr>
        <w:t>Далее, п</w:t>
      </w:r>
      <w:r w:rsidRPr="004D0C3B">
        <w:t>осле проверки выполнения условий</w:t>
      </w:r>
      <w:r w:rsidRPr="00046B3C">
        <w:t xml:space="preserve"> </w:t>
      </w:r>
      <w:r w:rsidRPr="00372523">
        <w:t xml:space="preserve">использования </w:t>
      </w:r>
      <w:r w:rsidRPr="00046B3C">
        <w:t>сервиса</w:t>
      </w:r>
      <w:r w:rsidRPr="004D0C3B">
        <w:t>, нажмите «Начать работу с сервисом</w:t>
      </w:r>
      <w:r>
        <w:t>»</w:t>
      </w:r>
      <w:r w:rsidRPr="004D0C3B">
        <w:t>.</w:t>
      </w:r>
      <w:r w:rsidRPr="00367D7E">
        <w:t xml:space="preserve"> </w:t>
      </w:r>
    </w:p>
    <w:p w:rsidR="00891257" w:rsidRDefault="00891257" w:rsidP="007E3ED5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64DD206" wp14:editId="427EE54E">
            <wp:extent cx="6568440" cy="3985260"/>
            <wp:effectExtent l="0" t="0" r="381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A39" w:rsidRDefault="008E4837"/>
    <w:sectPr w:rsidR="00366A39" w:rsidSect="002D3D0E">
      <w:footerReference w:type="default" r:id="rId37"/>
      <w:pgSz w:w="11906" w:h="16838"/>
      <w:pgMar w:top="720" w:right="720" w:bottom="720" w:left="720" w:header="708" w:footer="708" w:gutter="0"/>
      <w:pgNumType w:start="0"/>
      <w:cols w:space="708"/>
      <w:titlePg/>
      <w:docGrid w:linePitch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68FA" w:rsidRDefault="003668FA">
      <w:pPr>
        <w:spacing w:after="0" w:line="240" w:lineRule="auto"/>
      </w:pPr>
      <w:r>
        <w:separator/>
      </w:r>
    </w:p>
  </w:endnote>
  <w:endnote w:type="continuationSeparator" w:id="0">
    <w:p w:rsidR="003668FA" w:rsidRDefault="00366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b w:val="0"/>
        <w:sz w:val="18"/>
        <w:szCs w:val="18"/>
      </w:rPr>
      <w:id w:val="1830009985"/>
      <w:docPartObj>
        <w:docPartGallery w:val="Page Numbers (Bottom of Page)"/>
        <w:docPartUnique/>
      </w:docPartObj>
    </w:sdtPr>
    <w:sdtEndPr/>
    <w:sdtContent>
      <w:sdt>
        <w:sdtPr>
          <w:rPr>
            <w:b w:val="0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A42372" w:rsidRPr="002D3D0E" w:rsidRDefault="00A462B3" w:rsidP="002D3D0E">
            <w:pPr>
              <w:pStyle w:val="a8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Редакция от 22</w:t>
            </w:r>
            <w:r w:rsidR="00400B10" w:rsidRPr="002D3D0E">
              <w:rPr>
                <w:b w:val="0"/>
                <w:sz w:val="18"/>
                <w:szCs w:val="18"/>
              </w:rPr>
              <w:t>.04.2022</w:t>
            </w:r>
            <w:r w:rsidR="00400B10" w:rsidRPr="002D3D0E">
              <w:rPr>
                <w:b w:val="0"/>
                <w:sz w:val="18"/>
                <w:szCs w:val="18"/>
              </w:rPr>
              <w:tab/>
            </w:r>
            <w:r w:rsidR="00400B10" w:rsidRPr="002D3D0E">
              <w:rPr>
                <w:b w:val="0"/>
                <w:sz w:val="18"/>
                <w:szCs w:val="18"/>
              </w:rPr>
              <w:tab/>
              <w:t xml:space="preserve">Страница </w:t>
            </w:r>
            <w:r w:rsidR="00400B10" w:rsidRPr="002D3D0E">
              <w:rPr>
                <w:b w:val="0"/>
                <w:bCs/>
                <w:sz w:val="18"/>
                <w:szCs w:val="18"/>
              </w:rPr>
              <w:fldChar w:fldCharType="begin"/>
            </w:r>
            <w:r w:rsidR="00400B10" w:rsidRPr="002D3D0E">
              <w:rPr>
                <w:b w:val="0"/>
                <w:bCs/>
                <w:sz w:val="18"/>
                <w:szCs w:val="18"/>
              </w:rPr>
              <w:instrText>PAGE</w:instrText>
            </w:r>
            <w:r w:rsidR="00400B10" w:rsidRPr="002D3D0E">
              <w:rPr>
                <w:b w:val="0"/>
                <w:bCs/>
                <w:sz w:val="18"/>
                <w:szCs w:val="18"/>
              </w:rPr>
              <w:fldChar w:fldCharType="separate"/>
            </w:r>
            <w:r w:rsidR="008E4837">
              <w:rPr>
                <w:b w:val="0"/>
                <w:bCs/>
                <w:noProof/>
                <w:sz w:val="18"/>
                <w:szCs w:val="18"/>
              </w:rPr>
              <w:t>1</w:t>
            </w:r>
            <w:r w:rsidR="00400B10" w:rsidRPr="002D3D0E">
              <w:rPr>
                <w:b w:val="0"/>
                <w:bCs/>
                <w:sz w:val="18"/>
                <w:szCs w:val="18"/>
              </w:rPr>
              <w:fldChar w:fldCharType="end"/>
            </w:r>
            <w:r w:rsidR="00400B10" w:rsidRPr="002D3D0E">
              <w:rPr>
                <w:b w:val="0"/>
                <w:sz w:val="18"/>
                <w:szCs w:val="18"/>
              </w:rPr>
              <w:t xml:space="preserve"> из </w:t>
            </w:r>
            <w:r w:rsidR="00400B10" w:rsidRPr="002D3D0E">
              <w:rPr>
                <w:b w:val="0"/>
                <w:bCs/>
                <w:sz w:val="18"/>
                <w:szCs w:val="18"/>
              </w:rPr>
              <w:fldChar w:fldCharType="begin"/>
            </w:r>
            <w:r w:rsidR="00400B10" w:rsidRPr="002D3D0E">
              <w:rPr>
                <w:b w:val="0"/>
                <w:bCs/>
                <w:sz w:val="18"/>
                <w:szCs w:val="18"/>
              </w:rPr>
              <w:instrText>NUMPAGES</w:instrText>
            </w:r>
            <w:r w:rsidR="00400B10" w:rsidRPr="002D3D0E">
              <w:rPr>
                <w:b w:val="0"/>
                <w:bCs/>
                <w:sz w:val="18"/>
                <w:szCs w:val="18"/>
              </w:rPr>
              <w:fldChar w:fldCharType="separate"/>
            </w:r>
            <w:r w:rsidR="008E4837">
              <w:rPr>
                <w:b w:val="0"/>
                <w:bCs/>
                <w:noProof/>
                <w:sz w:val="18"/>
                <w:szCs w:val="18"/>
              </w:rPr>
              <w:t>15</w:t>
            </w:r>
            <w:r w:rsidR="00400B10" w:rsidRPr="002D3D0E">
              <w:rPr>
                <w:b w:val="0"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68FA" w:rsidRDefault="003668FA">
      <w:pPr>
        <w:spacing w:after="0" w:line="240" w:lineRule="auto"/>
      </w:pPr>
      <w:r>
        <w:separator/>
      </w:r>
    </w:p>
  </w:footnote>
  <w:footnote w:type="continuationSeparator" w:id="0">
    <w:p w:rsidR="003668FA" w:rsidRDefault="003668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761C35"/>
    <w:multiLevelType w:val="hybridMultilevel"/>
    <w:tmpl w:val="87FAFDD4"/>
    <w:lvl w:ilvl="0" w:tplc="3FC60F70">
      <w:start w:val="1"/>
      <w:numFmt w:val="decimal"/>
      <w:pStyle w:val="a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5F495119"/>
    <w:multiLevelType w:val="hybridMultilevel"/>
    <w:tmpl w:val="7842F7E2"/>
    <w:lvl w:ilvl="0" w:tplc="241A3DBA">
      <w:start w:val="1"/>
      <w:numFmt w:val="decimal"/>
      <w:pStyle w:val="a0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24"/>
        <w:szCs w:val="0"/>
        <w:u w:val="none" w:color="000000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085059"/>
    <w:multiLevelType w:val="hybridMultilevel"/>
    <w:tmpl w:val="77E63436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1"/>
  </w:num>
  <w:num w:numId="7">
    <w:abstractNumId w:val="1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1"/>
  </w:num>
  <w:num w:numId="10">
    <w:abstractNumId w:val="1"/>
    <w:lvlOverride w:ilvl="0">
      <w:startOverride w:val="1"/>
    </w:lvlOverride>
  </w:num>
  <w:num w:numId="11">
    <w:abstractNumId w:val="1"/>
    <w:lvlOverride w:ilvl="0">
      <w:startOverride w:val="1"/>
    </w:lvlOverride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257"/>
    <w:rsid w:val="000045DB"/>
    <w:rsid w:val="000A0900"/>
    <w:rsid w:val="000B018E"/>
    <w:rsid w:val="000B253F"/>
    <w:rsid w:val="001234F2"/>
    <w:rsid w:val="00202EF0"/>
    <w:rsid w:val="003668FA"/>
    <w:rsid w:val="0038480D"/>
    <w:rsid w:val="003E6076"/>
    <w:rsid w:val="00400B10"/>
    <w:rsid w:val="00411EAD"/>
    <w:rsid w:val="00413B5D"/>
    <w:rsid w:val="00472AB3"/>
    <w:rsid w:val="00472B0F"/>
    <w:rsid w:val="005C0DC1"/>
    <w:rsid w:val="0065210A"/>
    <w:rsid w:val="006A5953"/>
    <w:rsid w:val="007247EE"/>
    <w:rsid w:val="007658BA"/>
    <w:rsid w:val="00793F1E"/>
    <w:rsid w:val="007E0635"/>
    <w:rsid w:val="007E3ED5"/>
    <w:rsid w:val="007F2363"/>
    <w:rsid w:val="00801653"/>
    <w:rsid w:val="00891257"/>
    <w:rsid w:val="008B18F0"/>
    <w:rsid w:val="008E4837"/>
    <w:rsid w:val="009453C2"/>
    <w:rsid w:val="009D25A6"/>
    <w:rsid w:val="00A462B3"/>
    <w:rsid w:val="00A84E4F"/>
    <w:rsid w:val="00B23417"/>
    <w:rsid w:val="00BF61CC"/>
    <w:rsid w:val="00C007E1"/>
    <w:rsid w:val="00C13A98"/>
    <w:rsid w:val="00C24F27"/>
    <w:rsid w:val="00C36CF9"/>
    <w:rsid w:val="00CF7BFC"/>
    <w:rsid w:val="00D26F28"/>
    <w:rsid w:val="00DA669D"/>
    <w:rsid w:val="00DC6740"/>
    <w:rsid w:val="00DD4F0D"/>
    <w:rsid w:val="00DE6634"/>
    <w:rsid w:val="00E258E8"/>
    <w:rsid w:val="00E50399"/>
    <w:rsid w:val="00EF1B05"/>
    <w:rsid w:val="00F10827"/>
    <w:rsid w:val="00F62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0DACCD-D65A-4096-8589-03CE2A830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3E6076"/>
    <w:pPr>
      <w:ind w:firstLine="397"/>
    </w:pPr>
  </w:style>
  <w:style w:type="paragraph" w:styleId="1">
    <w:name w:val="heading 1"/>
    <w:basedOn w:val="a1"/>
    <w:next w:val="a1"/>
    <w:link w:val="10"/>
    <w:uiPriority w:val="9"/>
    <w:qFormat/>
    <w:rsid w:val="00891257"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rsid w:val="00E258E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E258E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891257"/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</w:rPr>
  </w:style>
  <w:style w:type="character" w:styleId="a5">
    <w:name w:val="Hyperlink"/>
    <w:basedOn w:val="a2"/>
    <w:uiPriority w:val="99"/>
    <w:unhideWhenUsed/>
    <w:rsid w:val="00891257"/>
    <w:rPr>
      <w:color w:val="0563C1"/>
      <w:u w:val="single"/>
    </w:rPr>
  </w:style>
  <w:style w:type="paragraph" w:styleId="a">
    <w:name w:val="List Paragraph"/>
    <w:aliases w:val="Нумерованный1"/>
    <w:basedOn w:val="a1"/>
    <w:uiPriority w:val="34"/>
    <w:qFormat/>
    <w:rsid w:val="00891257"/>
    <w:pPr>
      <w:numPr>
        <w:numId w:val="1"/>
      </w:numPr>
      <w:spacing w:before="240" w:after="240" w:line="240" w:lineRule="auto"/>
      <w:contextualSpacing/>
      <w:jc w:val="both"/>
      <w:outlineLvl w:val="0"/>
    </w:pPr>
    <w:rPr>
      <w:rFonts w:ascii="Calibri" w:hAnsi="Calibri" w:cs="Calibri"/>
      <w:sz w:val="24"/>
    </w:rPr>
  </w:style>
  <w:style w:type="character" w:customStyle="1" w:styleId="red">
    <w:name w:val="red"/>
    <w:basedOn w:val="a2"/>
    <w:rsid w:val="00891257"/>
  </w:style>
  <w:style w:type="character" w:customStyle="1" w:styleId="apple-converted-space">
    <w:name w:val="apple-converted-space"/>
    <w:basedOn w:val="a2"/>
    <w:rsid w:val="00891257"/>
  </w:style>
  <w:style w:type="character" w:styleId="a6">
    <w:name w:val="Strong"/>
    <w:basedOn w:val="a2"/>
    <w:uiPriority w:val="22"/>
    <w:qFormat/>
    <w:rsid w:val="00891257"/>
    <w:rPr>
      <w:b/>
      <w:bCs/>
    </w:rPr>
  </w:style>
  <w:style w:type="paragraph" w:styleId="a7">
    <w:name w:val="TOC Heading"/>
    <w:basedOn w:val="1"/>
    <w:next w:val="a1"/>
    <w:uiPriority w:val="39"/>
    <w:unhideWhenUsed/>
    <w:qFormat/>
    <w:rsid w:val="00891257"/>
    <w:pPr>
      <w:spacing w:after="120" w:line="259" w:lineRule="auto"/>
      <w:outlineLvl w:val="9"/>
    </w:pPr>
    <w:rPr>
      <w:lang w:eastAsia="ru-RU"/>
    </w:rPr>
  </w:style>
  <w:style w:type="paragraph" w:styleId="11">
    <w:name w:val="toc 1"/>
    <w:basedOn w:val="a1"/>
    <w:next w:val="a1"/>
    <w:autoRedefine/>
    <w:uiPriority w:val="39"/>
    <w:unhideWhenUsed/>
    <w:rsid w:val="00411EAD"/>
    <w:pPr>
      <w:tabs>
        <w:tab w:val="right" w:leader="dot" w:pos="10480"/>
      </w:tabs>
      <w:spacing w:before="120" w:after="120" w:line="360" w:lineRule="auto"/>
      <w:ind w:left="709" w:hanging="283"/>
    </w:pPr>
    <w:rPr>
      <w:rFonts w:ascii="Calibri" w:hAnsi="Calibri" w:cs="Calibri"/>
      <w:b/>
      <w:sz w:val="24"/>
    </w:rPr>
  </w:style>
  <w:style w:type="paragraph" w:styleId="a8">
    <w:name w:val="footer"/>
    <w:basedOn w:val="a1"/>
    <w:link w:val="a9"/>
    <w:uiPriority w:val="99"/>
    <w:unhideWhenUsed/>
    <w:rsid w:val="00891257"/>
    <w:pPr>
      <w:tabs>
        <w:tab w:val="center" w:pos="4677"/>
        <w:tab w:val="right" w:pos="9355"/>
      </w:tabs>
      <w:spacing w:before="120" w:after="120" w:line="240" w:lineRule="auto"/>
      <w:jc w:val="center"/>
    </w:pPr>
    <w:rPr>
      <w:rFonts w:ascii="Calibri" w:hAnsi="Calibri" w:cs="Calibri"/>
      <w:b/>
      <w:sz w:val="28"/>
    </w:rPr>
  </w:style>
  <w:style w:type="character" w:customStyle="1" w:styleId="a9">
    <w:name w:val="Нижний колонтитул Знак"/>
    <w:basedOn w:val="a2"/>
    <w:link w:val="a8"/>
    <w:uiPriority w:val="99"/>
    <w:rsid w:val="00891257"/>
    <w:rPr>
      <w:rFonts w:ascii="Calibri" w:hAnsi="Calibri" w:cs="Calibri"/>
      <w:b/>
      <w:sz w:val="28"/>
    </w:rPr>
  </w:style>
  <w:style w:type="character" w:styleId="aa">
    <w:name w:val="Subtle Emphasis"/>
    <w:basedOn w:val="a2"/>
    <w:uiPriority w:val="19"/>
    <w:qFormat/>
    <w:rsid w:val="00891257"/>
    <w:rPr>
      <w:i/>
      <w:iCs/>
      <w:color w:val="404040" w:themeColor="text1" w:themeTint="BF"/>
    </w:rPr>
  </w:style>
  <w:style w:type="paragraph" w:styleId="ab">
    <w:name w:val="No Spacing"/>
    <w:basedOn w:val="a1"/>
    <w:link w:val="ac"/>
    <w:uiPriority w:val="1"/>
    <w:qFormat/>
    <w:rsid w:val="00891257"/>
    <w:pPr>
      <w:spacing w:before="120" w:after="0" w:line="240" w:lineRule="auto"/>
      <w:jc w:val="center"/>
    </w:pPr>
    <w:rPr>
      <w:rFonts w:ascii="Calibri" w:hAnsi="Calibri" w:cs="Calibri"/>
      <w:sz w:val="24"/>
    </w:rPr>
  </w:style>
  <w:style w:type="character" w:customStyle="1" w:styleId="ac">
    <w:name w:val="Без интервала Знак"/>
    <w:basedOn w:val="a2"/>
    <w:link w:val="ab"/>
    <w:uiPriority w:val="1"/>
    <w:rsid w:val="00891257"/>
    <w:rPr>
      <w:rFonts w:ascii="Calibri" w:hAnsi="Calibri" w:cs="Calibri"/>
      <w:sz w:val="24"/>
    </w:rPr>
  </w:style>
  <w:style w:type="paragraph" w:customStyle="1" w:styleId="12">
    <w:name w:val="Нижний колонтитул1"/>
    <w:basedOn w:val="a1"/>
    <w:rsid w:val="00891257"/>
    <w:pPr>
      <w:widowControl w:val="0"/>
      <w:tabs>
        <w:tab w:val="center" w:pos="4153"/>
        <w:tab w:val="right" w:pos="8306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napToGrid w:val="0"/>
      <w:sz w:val="20"/>
      <w:szCs w:val="24"/>
      <w:lang w:eastAsia="ru-RU"/>
    </w:rPr>
  </w:style>
  <w:style w:type="paragraph" w:customStyle="1" w:styleId="13">
    <w:name w:val="Титул 1"/>
    <w:next w:val="a1"/>
    <w:rsid w:val="00A84E4F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bCs/>
      <w:color w:val="0000FF"/>
      <w:sz w:val="28"/>
      <w:szCs w:val="20"/>
      <w:lang w:eastAsia="ru-RU"/>
    </w:rPr>
  </w:style>
  <w:style w:type="paragraph" w:customStyle="1" w:styleId="21">
    <w:name w:val="Титул 2"/>
    <w:rsid w:val="00E258E8"/>
    <w:pPr>
      <w:spacing w:after="0" w:line="360" w:lineRule="auto"/>
      <w:jc w:val="center"/>
    </w:pPr>
    <w:rPr>
      <w:rFonts w:eastAsia="Times New Roman" w:cs="Times New Roman"/>
      <w:b/>
      <w:color w:val="0000FF"/>
      <w:sz w:val="32"/>
      <w:szCs w:val="20"/>
      <w:lang w:eastAsia="ru-RU"/>
    </w:rPr>
  </w:style>
  <w:style w:type="character" w:styleId="ad">
    <w:name w:val="Subtle Reference"/>
    <w:basedOn w:val="a2"/>
    <w:uiPriority w:val="31"/>
    <w:qFormat/>
    <w:rsid w:val="00891257"/>
    <w:rPr>
      <w:smallCaps/>
      <w:color w:val="5A5A5A" w:themeColor="text1" w:themeTint="A5"/>
    </w:rPr>
  </w:style>
  <w:style w:type="paragraph" w:styleId="ae">
    <w:name w:val="Subtitle"/>
    <w:basedOn w:val="a1"/>
    <w:next w:val="a1"/>
    <w:link w:val="af"/>
    <w:uiPriority w:val="11"/>
    <w:qFormat/>
    <w:rsid w:val="00891257"/>
    <w:pPr>
      <w:numPr>
        <w:ilvl w:val="1"/>
      </w:numPr>
      <w:spacing w:before="120" w:line="240" w:lineRule="auto"/>
      <w:ind w:firstLine="397"/>
      <w:jc w:val="center"/>
    </w:pPr>
    <w:rPr>
      <w:rFonts w:eastAsiaTheme="minorEastAsia"/>
      <w:b/>
      <w:color w:val="5A5A5A" w:themeColor="text1" w:themeTint="A5"/>
      <w:spacing w:val="15"/>
    </w:rPr>
  </w:style>
  <w:style w:type="character" w:customStyle="1" w:styleId="af">
    <w:name w:val="Подзаголовок Знак"/>
    <w:basedOn w:val="a2"/>
    <w:link w:val="ae"/>
    <w:uiPriority w:val="11"/>
    <w:rsid w:val="00891257"/>
    <w:rPr>
      <w:rFonts w:eastAsiaTheme="minorEastAsia"/>
      <w:b/>
      <w:color w:val="5A5A5A" w:themeColor="text1" w:themeTint="A5"/>
      <w:spacing w:val="15"/>
    </w:rPr>
  </w:style>
  <w:style w:type="character" w:styleId="af0">
    <w:name w:val="Emphasis"/>
    <w:basedOn w:val="a2"/>
    <w:uiPriority w:val="20"/>
    <w:qFormat/>
    <w:rsid w:val="00891257"/>
    <w:rPr>
      <w:rFonts w:asciiTheme="majorHAnsi" w:hAnsiTheme="majorHAnsi"/>
      <w:i/>
      <w:iCs/>
      <w:color w:val="0070C0"/>
      <w:sz w:val="24"/>
      <w:u w:val="none"/>
    </w:rPr>
  </w:style>
  <w:style w:type="paragraph" w:styleId="22">
    <w:name w:val="Quote"/>
    <w:basedOn w:val="a1"/>
    <w:next w:val="a1"/>
    <w:link w:val="23"/>
    <w:uiPriority w:val="29"/>
    <w:qFormat/>
    <w:rsid w:val="00891257"/>
    <w:pPr>
      <w:spacing w:before="200" w:line="240" w:lineRule="auto"/>
      <w:ind w:left="864" w:right="864"/>
      <w:jc w:val="center"/>
    </w:pPr>
    <w:rPr>
      <w:rFonts w:cs="Calibri"/>
      <w:iCs/>
      <w:color w:val="404040" w:themeColor="text1" w:themeTint="BF"/>
      <w:sz w:val="24"/>
    </w:rPr>
  </w:style>
  <w:style w:type="character" w:customStyle="1" w:styleId="23">
    <w:name w:val="Цитата 2 Знак"/>
    <w:basedOn w:val="a2"/>
    <w:link w:val="22"/>
    <w:uiPriority w:val="29"/>
    <w:rsid w:val="00891257"/>
    <w:rPr>
      <w:rFonts w:cs="Calibri"/>
      <w:iCs/>
      <w:color w:val="404040" w:themeColor="text1" w:themeTint="BF"/>
      <w:sz w:val="24"/>
    </w:rPr>
  </w:style>
  <w:style w:type="paragraph" w:customStyle="1" w:styleId="a0">
    <w:name w:val="МОЙНУМЕРОВАННЫЙ"/>
    <w:autoRedefine/>
    <w:qFormat/>
    <w:rsid w:val="00F6244F"/>
    <w:pPr>
      <w:keepNext/>
      <w:numPr>
        <w:numId w:val="6"/>
      </w:numPr>
      <w:ind w:left="782" w:hanging="357"/>
      <w:jc w:val="both"/>
    </w:pPr>
    <w:rPr>
      <w:rFonts w:ascii="Calibri" w:hAnsi="Calibri" w:cs="Calibri"/>
      <w:sz w:val="24"/>
      <w:lang w:eastAsia="ru-RU"/>
    </w:rPr>
  </w:style>
  <w:style w:type="character" w:customStyle="1" w:styleId="20">
    <w:name w:val="Заголовок 2 Знак"/>
    <w:basedOn w:val="a2"/>
    <w:link w:val="2"/>
    <w:uiPriority w:val="9"/>
    <w:semiHidden/>
    <w:rsid w:val="00E258E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semiHidden/>
    <w:rsid w:val="00E258E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f1">
    <w:name w:val="header"/>
    <w:basedOn w:val="a1"/>
    <w:link w:val="af2"/>
    <w:uiPriority w:val="99"/>
    <w:unhideWhenUsed/>
    <w:rsid w:val="00A462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2"/>
    <w:link w:val="af1"/>
    <w:uiPriority w:val="99"/>
    <w:rsid w:val="00A462B3"/>
  </w:style>
  <w:style w:type="character" w:styleId="af3">
    <w:name w:val="FollowedHyperlink"/>
    <w:basedOn w:val="a2"/>
    <w:uiPriority w:val="99"/>
    <w:semiHidden/>
    <w:unhideWhenUsed/>
    <w:rsid w:val="00202EF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balans2.ru/ru/about/balans2n/download/?tabs3" TargetMode="External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balans2.ru/ru/about/balans2n/download/?tabs3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10" Type="http://schemas.openxmlformats.org/officeDocument/2006/relationships/hyperlink" Target="http://www.balans2.ru/ru/balans2w/download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://www.balans2.ru/ru/balans2w/download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s://service.nalog.ru/ofr/fs/index.do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64F572-E360-4675-B911-8F7EC5273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16</Pages>
  <Words>1186</Words>
  <Characters>6766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Тищенко Александр Александрович</dc:creator>
  <cp:keywords/>
  <dc:description/>
  <cp:lastModifiedBy>Виноградов Владимир Иванович</cp:lastModifiedBy>
  <cp:revision>9</cp:revision>
  <dcterms:created xsi:type="dcterms:W3CDTF">2022-04-22T09:45:00Z</dcterms:created>
  <dcterms:modified xsi:type="dcterms:W3CDTF">2022-04-25T09:27:00Z</dcterms:modified>
</cp:coreProperties>
</file>